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79DF8" w14:textId="29E7BBEF" w:rsidR="007A0355" w:rsidRDefault="00E340E9">
      <w:pPr>
        <w:pStyle w:val="Heading1"/>
      </w:pPr>
      <w:r>
        <w:t>Laredo College 202</w:t>
      </w:r>
      <w:r w:rsidR="007E4D61">
        <w:t>5</w:t>
      </w:r>
      <w:r>
        <w:t xml:space="preserve"> – 202</w:t>
      </w:r>
      <w:r w:rsidR="007E4D61">
        <w:t>6</w:t>
      </w:r>
      <w:r>
        <w:t xml:space="preserve"> ACADEMIC CATALOG</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
        <w:gridCol w:w="492"/>
        <w:gridCol w:w="540"/>
        <w:gridCol w:w="2674"/>
        <w:gridCol w:w="3538"/>
        <w:gridCol w:w="209"/>
        <w:gridCol w:w="1327"/>
        <w:gridCol w:w="2246"/>
      </w:tblGrid>
      <w:tr w:rsidR="007A0355" w14:paraId="5C894D3D" w14:textId="77777777">
        <w:trPr>
          <w:trHeight w:val="249"/>
        </w:trPr>
        <w:tc>
          <w:tcPr>
            <w:tcW w:w="11494" w:type="dxa"/>
            <w:gridSpan w:val="8"/>
          </w:tcPr>
          <w:p w14:paraId="0EE40465" w14:textId="12F394F3" w:rsidR="007A0355" w:rsidRDefault="003924BC">
            <w:pPr>
              <w:pStyle w:val="TableParagraph"/>
              <w:spacing w:line="229" w:lineRule="exact"/>
              <w:ind w:left="831" w:right="850"/>
              <w:jc w:val="center"/>
              <w:rPr>
                <w:b/>
              </w:rPr>
            </w:pPr>
            <w:r>
              <w:rPr>
                <w:b/>
              </w:rPr>
              <w:t>BUSINESS MANAGEMENT DEPARTMENT</w:t>
            </w:r>
          </w:p>
        </w:tc>
      </w:tr>
      <w:tr w:rsidR="007A0355" w14:paraId="4787E9FA" w14:textId="77777777">
        <w:trPr>
          <w:trHeight w:val="472"/>
        </w:trPr>
        <w:tc>
          <w:tcPr>
            <w:tcW w:w="9248" w:type="dxa"/>
            <w:gridSpan w:val="7"/>
          </w:tcPr>
          <w:p w14:paraId="1A64FFFE" w14:textId="612A7869" w:rsidR="007A0355" w:rsidRDefault="00E340E9">
            <w:pPr>
              <w:pStyle w:val="TableParagraph"/>
              <w:spacing w:before="29" w:line="247" w:lineRule="exact"/>
              <w:ind w:left="74"/>
              <w:rPr>
                <w:b/>
              </w:rPr>
            </w:pPr>
            <w:r>
              <w:rPr>
                <w:b/>
              </w:rPr>
              <w:t xml:space="preserve">GUIDED PATHWAY: </w:t>
            </w:r>
            <w:r w:rsidR="00A740A1">
              <w:rPr>
                <w:b/>
              </w:rPr>
              <w:t>APPLIED ACCOUNTING</w:t>
            </w:r>
          </w:p>
          <w:p w14:paraId="2FBD7D27" w14:textId="77777777" w:rsidR="007A0355" w:rsidRDefault="00E340E9">
            <w:pPr>
              <w:pStyle w:val="TableParagraph"/>
              <w:spacing w:line="176" w:lineRule="exact"/>
              <w:ind w:left="88"/>
              <w:rPr>
                <w:sz w:val="16"/>
              </w:rPr>
            </w:pPr>
            <w:r>
              <w:rPr>
                <w:sz w:val="16"/>
              </w:rPr>
              <w:t xml:space="preserve">For more information, visit </w:t>
            </w:r>
            <w:hyperlink r:id="rId5">
              <w:r>
                <w:rPr>
                  <w:color w:val="0561C1"/>
                  <w:sz w:val="16"/>
                  <w:u w:val="single" w:color="0560C1"/>
                </w:rPr>
                <w:t xml:space="preserve">www.laredo.edu/ </w:t>
              </w:r>
            </w:hyperlink>
            <w:r>
              <w:rPr>
                <w:sz w:val="16"/>
              </w:rPr>
              <w:t>and your academic advisor.</w:t>
            </w:r>
          </w:p>
        </w:tc>
        <w:tc>
          <w:tcPr>
            <w:tcW w:w="2246" w:type="dxa"/>
            <w:vMerge w:val="restart"/>
          </w:tcPr>
          <w:p w14:paraId="13771EC2" w14:textId="77777777" w:rsidR="007A0355" w:rsidRDefault="007A0355">
            <w:pPr>
              <w:pStyle w:val="TableParagraph"/>
              <w:spacing w:before="10"/>
              <w:rPr>
                <w:rFonts w:ascii="Calibri"/>
                <w:sz w:val="20"/>
              </w:rPr>
            </w:pPr>
          </w:p>
          <w:p w14:paraId="5BE3A6EE" w14:textId="77777777" w:rsidR="007A0355" w:rsidRDefault="00E340E9">
            <w:pPr>
              <w:pStyle w:val="TableParagraph"/>
              <w:ind w:left="280"/>
              <w:rPr>
                <w:rFonts w:ascii="Calibri"/>
                <w:sz w:val="20"/>
              </w:rPr>
            </w:pPr>
            <w:r>
              <w:rPr>
                <w:rFonts w:ascii="Calibri"/>
                <w:noProof/>
                <w:sz w:val="20"/>
              </w:rPr>
              <w:drawing>
                <wp:inline distT="0" distB="0" distL="0" distR="0" wp14:anchorId="3901D215" wp14:editId="15E53D1C">
                  <wp:extent cx="674012" cy="92973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674012" cy="929735"/>
                          </a:xfrm>
                          <a:prstGeom prst="rect">
                            <a:avLst/>
                          </a:prstGeom>
                        </pic:spPr>
                      </pic:pic>
                    </a:graphicData>
                  </a:graphic>
                </wp:inline>
              </w:drawing>
            </w:r>
          </w:p>
        </w:tc>
      </w:tr>
      <w:tr w:rsidR="007A0355" w14:paraId="09CA1F44" w14:textId="77777777">
        <w:trPr>
          <w:trHeight w:val="1396"/>
        </w:trPr>
        <w:tc>
          <w:tcPr>
            <w:tcW w:w="9248" w:type="dxa"/>
            <w:gridSpan w:val="7"/>
          </w:tcPr>
          <w:p w14:paraId="4D1939C8" w14:textId="55341408" w:rsidR="007A0355" w:rsidRDefault="00241A50">
            <w:pPr>
              <w:pStyle w:val="TableParagraph"/>
              <w:spacing w:before="14" w:line="237" w:lineRule="auto"/>
              <w:ind w:left="74" w:right="1131"/>
              <w:rPr>
                <w:sz w:val="14"/>
              </w:rPr>
            </w:pPr>
            <w:r w:rsidRPr="00864584">
              <w:rPr>
                <w:sz w:val="16"/>
              </w:rPr>
              <w:t>This is an example course sequence for students interested in pursuing Accounting. It does not represent a contract, nor does it guarantee course availability. Following this pathway will help you earn an Associate of Applied Science (AAS) degree in Applied Accounting</w:t>
            </w:r>
            <w:r w:rsidRPr="00864584">
              <w:rPr>
                <w:b/>
                <w:color w:val="FF0000"/>
                <w:position w:val="5"/>
                <w:sz w:val="12"/>
              </w:rPr>
              <w:t>1</w:t>
            </w:r>
            <w:r w:rsidRPr="00864584">
              <w:rPr>
                <w:sz w:val="16"/>
              </w:rPr>
              <w:t xml:space="preserve">. For official degree </w:t>
            </w:r>
            <w:proofErr w:type="gramStart"/>
            <w:r w:rsidRPr="00864584">
              <w:rPr>
                <w:sz w:val="16"/>
              </w:rPr>
              <w:t>requirements,</w:t>
            </w:r>
            <w:r w:rsidR="00E340E9">
              <w:rPr>
                <w:sz w:val="14"/>
              </w:rPr>
              <w:t>,</w:t>
            </w:r>
            <w:proofErr w:type="gramEnd"/>
            <w:r w:rsidR="00E340E9">
              <w:rPr>
                <w:sz w:val="14"/>
              </w:rPr>
              <w:t xml:space="preserve"> </w:t>
            </w:r>
            <w:hyperlink r:id="rId7">
              <w:r w:rsidR="00E340E9">
                <w:rPr>
                  <w:color w:val="0000FF"/>
                  <w:sz w:val="14"/>
                  <w:u w:val="single" w:color="0000FF"/>
                </w:rPr>
                <w:t>click here</w:t>
              </w:r>
              <w:r w:rsidR="00E340E9">
                <w:rPr>
                  <w:color w:val="0000FF"/>
                  <w:sz w:val="14"/>
                </w:rPr>
                <w:t xml:space="preserve"> </w:t>
              </w:r>
            </w:hyperlink>
            <w:r w:rsidR="00E340E9">
              <w:rPr>
                <w:sz w:val="14"/>
              </w:rPr>
              <w:t>.</w:t>
            </w:r>
          </w:p>
          <w:p w14:paraId="639F6821" w14:textId="7987E173" w:rsidR="002E0889" w:rsidRPr="00864584" w:rsidRDefault="002E0889" w:rsidP="007F30CD">
            <w:pPr>
              <w:pStyle w:val="TableParagraph"/>
              <w:spacing w:before="82"/>
              <w:ind w:left="55" w:right="146" w:hanging="70"/>
              <w:rPr>
                <w:sz w:val="16"/>
              </w:rPr>
            </w:pPr>
            <w:r>
              <w:rPr>
                <w:sz w:val="16"/>
              </w:rPr>
              <w:t xml:space="preserve">  </w:t>
            </w:r>
            <w:r w:rsidRPr="00864584">
              <w:rPr>
                <w:sz w:val="16"/>
              </w:rPr>
              <w:t>The AAS degree in Applied Accounting is designed to prepare students for various career opportunities in accounting such as bookkeepers or junior accountants. Emphasis is placed on internal accounting principles and procedures as they related to external reporting. This program is intended to provide a foundation on which the graduate can build an accounting career through expanded experiences and/or further education. Courses that complete the Degree (D) and courses that complete the Certificate</w:t>
            </w:r>
            <w:r w:rsidR="00CF517B">
              <w:rPr>
                <w:sz w:val="16"/>
              </w:rPr>
              <w:t xml:space="preserve"> II</w:t>
            </w:r>
            <w:r w:rsidRPr="00864584">
              <w:rPr>
                <w:sz w:val="16"/>
              </w:rPr>
              <w:t xml:space="preserve"> (C</w:t>
            </w:r>
            <w:r w:rsidR="00CF517B">
              <w:rPr>
                <w:sz w:val="16"/>
              </w:rPr>
              <w:t xml:space="preserve"> </w:t>
            </w:r>
            <w:proofErr w:type="gramStart"/>
            <w:r w:rsidR="00CF517B">
              <w:rPr>
                <w:sz w:val="16"/>
              </w:rPr>
              <w:t xml:space="preserve">II </w:t>
            </w:r>
            <w:r w:rsidRPr="00864584">
              <w:rPr>
                <w:sz w:val="16"/>
              </w:rPr>
              <w:t>)</w:t>
            </w:r>
            <w:proofErr w:type="gramEnd"/>
            <w:r w:rsidR="00CF517B">
              <w:rPr>
                <w:sz w:val="16"/>
              </w:rPr>
              <w:t xml:space="preserve"> or</w:t>
            </w:r>
            <w:r w:rsidRPr="00864584">
              <w:rPr>
                <w:sz w:val="16"/>
              </w:rPr>
              <w:t xml:space="preserve"> One Semester Certificate (C</w:t>
            </w:r>
            <w:r w:rsidR="00CF517B">
              <w:rPr>
                <w:sz w:val="16"/>
              </w:rPr>
              <w:t xml:space="preserve"> I</w:t>
            </w:r>
            <w:r w:rsidRPr="00864584">
              <w:rPr>
                <w:sz w:val="16"/>
              </w:rPr>
              <w:t>) are noted below.</w:t>
            </w:r>
          </w:p>
          <w:p w14:paraId="13C765F7" w14:textId="77777777" w:rsidR="002E0889" w:rsidRDefault="002E0889">
            <w:pPr>
              <w:pStyle w:val="TableParagraph"/>
              <w:spacing w:before="14" w:line="237" w:lineRule="auto"/>
              <w:ind w:left="74" w:right="1131"/>
              <w:rPr>
                <w:sz w:val="14"/>
              </w:rPr>
            </w:pPr>
          </w:p>
          <w:p w14:paraId="5BCA7F2D" w14:textId="0EF2D8FE" w:rsidR="007A0355" w:rsidRDefault="00E655CD">
            <w:pPr>
              <w:pStyle w:val="TableParagraph"/>
              <w:spacing w:line="20" w:lineRule="exact"/>
              <w:ind w:left="3124"/>
              <w:rPr>
                <w:rFonts w:ascii="Calibri"/>
                <w:sz w:val="2"/>
              </w:rPr>
            </w:pPr>
            <w:r>
              <w:rPr>
                <w:rFonts w:ascii="Calibri"/>
                <w:noProof/>
                <w:sz w:val="2"/>
              </w:rPr>
              <mc:AlternateContent>
                <mc:Choice Requires="wpg">
                  <w:drawing>
                    <wp:inline distT="0" distB="0" distL="0" distR="0" wp14:anchorId="1666079B" wp14:editId="7B3A8450">
                      <wp:extent cx="22860" cy="5080"/>
                      <wp:effectExtent l="0" t="3175" r="0" b="127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 cy="5080"/>
                                <a:chOff x="0" y="0"/>
                                <a:chExt cx="36" cy="8"/>
                              </a:xfrm>
                            </wpg:grpSpPr>
                            <wps:wsp>
                              <wps:cNvPr id="5" name="Rectangle 5"/>
                              <wps:cNvSpPr>
                                <a:spLocks noChangeArrowheads="1"/>
                              </wps:cNvSpPr>
                              <wps:spPr bwMode="auto">
                                <a:xfrm>
                                  <a:off x="0" y="0"/>
                                  <a:ext cx="36" cy="8"/>
                                </a:xfrm>
                                <a:prstGeom prst="rect">
                                  <a:avLst/>
                                </a:prstGeom>
                                <a:solidFill>
                                  <a:srgbClr val="0560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80DECD0" id="Group 4" o:spid="_x0000_s1026" style="width:1.8pt;height:.4pt;mso-position-horizontal-relative:char;mso-position-vertical-relative:line" coordsize="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">
                      <v:rect id="Rectangle 5" o:spid="_x0000_s1027" style="position:absolute;width:3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" fillcolor="#0560c1" stroked="f"/>
                      <w10:anchorlock/>
                    </v:group>
                  </w:pict>
                </mc:Fallback>
              </mc:AlternateContent>
            </w:r>
          </w:p>
          <w:p w14:paraId="027DD32B" w14:textId="49267A0A" w:rsidR="007A0355" w:rsidRDefault="002E0889" w:rsidP="002E0889">
            <w:pPr>
              <w:pStyle w:val="TableParagraph"/>
              <w:rPr>
                <w:sz w:val="14"/>
              </w:rPr>
            </w:pPr>
            <w:r>
              <w:rPr>
                <w:sz w:val="14"/>
              </w:rPr>
              <w:t xml:space="preserve">   </w:t>
            </w:r>
            <w:r w:rsidR="00E340E9">
              <w:rPr>
                <w:sz w:val="14"/>
              </w:rPr>
              <w:t xml:space="preserve">Visit </w:t>
            </w:r>
            <w:hyperlink r:id="rId8">
              <w:r w:rsidR="00E340E9">
                <w:rPr>
                  <w:color w:val="0000FF"/>
                  <w:sz w:val="14"/>
                  <w:u w:val="single" w:color="0000FF"/>
                  <w:shd w:val="clear" w:color="auto" w:fill="FFFF00"/>
                </w:rPr>
                <w:t>Career Pathways</w:t>
              </w:r>
              <w:r w:rsidR="00E340E9">
                <w:rPr>
                  <w:color w:val="0000FF"/>
                  <w:sz w:val="14"/>
                </w:rPr>
                <w:t xml:space="preserve"> </w:t>
              </w:r>
            </w:hyperlink>
            <w:hyperlink r:id="rId9">
              <w:r w:rsidR="00E340E9">
                <w:rPr>
                  <w:sz w:val="14"/>
                </w:rPr>
                <w:t>t</w:t>
              </w:r>
            </w:hyperlink>
            <w:r w:rsidR="00E340E9">
              <w:rPr>
                <w:sz w:val="14"/>
              </w:rPr>
              <w:t xml:space="preserve">o view guided pathways created for students who complete an AAS degree and the options for </w:t>
            </w:r>
            <w:hyperlink r:id="rId10">
              <w:r w:rsidR="00E340E9">
                <w:rPr>
                  <w:sz w:val="14"/>
                </w:rPr>
                <w:t xml:space="preserve">transfer. </w:t>
              </w:r>
            </w:hyperlink>
            <w:hyperlink r:id="rId11">
              <w:r w:rsidR="00E340E9">
                <w:rPr>
                  <w:sz w:val="14"/>
                </w:rPr>
                <w:t>Speak with an academic</w:t>
              </w:r>
            </w:hyperlink>
          </w:p>
          <w:p w14:paraId="301AC8BA" w14:textId="3A9187A0" w:rsidR="007A0355" w:rsidRDefault="00E655CD">
            <w:pPr>
              <w:pStyle w:val="TableParagraph"/>
              <w:spacing w:line="20" w:lineRule="exact"/>
              <w:ind w:left="1339"/>
              <w:rPr>
                <w:rFonts w:ascii="Calibri"/>
                <w:sz w:val="2"/>
              </w:rPr>
            </w:pPr>
            <w:r>
              <w:rPr>
                <w:rFonts w:ascii="Calibri"/>
                <w:noProof/>
                <w:sz w:val="2"/>
              </w:rPr>
              <mc:AlternateContent>
                <mc:Choice Requires="wpg">
                  <w:drawing>
                    <wp:inline distT="0" distB="0" distL="0" distR="0" wp14:anchorId="72C5B97C" wp14:editId="57DFAA35">
                      <wp:extent cx="22860" cy="5080"/>
                      <wp:effectExtent l="0" t="3810" r="0" b="63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 cy="5080"/>
                                <a:chOff x="0" y="0"/>
                                <a:chExt cx="36" cy="8"/>
                              </a:xfrm>
                            </wpg:grpSpPr>
                            <wps:wsp>
                              <wps:cNvPr id="3" name="Rectangle 3"/>
                              <wps:cNvSpPr>
                                <a:spLocks noChangeArrowheads="1"/>
                              </wps:cNvSpPr>
                              <wps:spPr bwMode="auto">
                                <a:xfrm>
                                  <a:off x="0" y="0"/>
                                  <a:ext cx="36" cy="8"/>
                                </a:xfrm>
                                <a:prstGeom prst="rect">
                                  <a:avLst/>
                                </a:prstGeom>
                                <a:solidFill>
                                  <a:srgbClr val="0560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4E64E66" id="Group 2" o:spid="_x0000_s1026" style="width:1.8pt;height:.4pt;mso-position-horizontal-relative:char;mso-position-vertical-relative:line" coordsize="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">
                      <v:rect id="Rectangle 3" o:spid="_x0000_s1027" style="position:absolute;width:3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" fillcolor="#0560c1" stroked="f"/>
                      <w10:anchorlock/>
                    </v:group>
                  </w:pict>
                </mc:Fallback>
              </mc:AlternateContent>
            </w:r>
          </w:p>
          <w:p w14:paraId="0E935294" w14:textId="77777777" w:rsidR="007A0355" w:rsidRDefault="00E340E9">
            <w:pPr>
              <w:pStyle w:val="TableParagraph"/>
              <w:spacing w:before="4" w:line="146" w:lineRule="exact"/>
              <w:ind w:left="88"/>
              <w:rPr>
                <w:sz w:val="14"/>
              </w:rPr>
            </w:pPr>
            <w:r>
              <w:rPr>
                <w:sz w:val="14"/>
              </w:rPr>
              <w:t>advisor at your college to choose courses that will help you to transfer to a specific university</w:t>
            </w:r>
          </w:p>
        </w:tc>
        <w:tc>
          <w:tcPr>
            <w:tcW w:w="2246" w:type="dxa"/>
            <w:vMerge/>
            <w:tcBorders>
              <w:top w:val="nil"/>
            </w:tcBorders>
          </w:tcPr>
          <w:p w14:paraId="44D3BB6D" w14:textId="77777777" w:rsidR="007A0355" w:rsidRDefault="007A0355">
            <w:pPr>
              <w:rPr>
                <w:sz w:val="2"/>
                <w:szCs w:val="2"/>
              </w:rPr>
            </w:pPr>
          </w:p>
        </w:tc>
      </w:tr>
      <w:tr w:rsidR="007A0355" w14:paraId="697EC604" w14:textId="77777777">
        <w:trPr>
          <w:trHeight w:val="374"/>
        </w:trPr>
        <w:tc>
          <w:tcPr>
            <w:tcW w:w="11494" w:type="dxa"/>
            <w:gridSpan w:val="8"/>
          </w:tcPr>
          <w:p w14:paraId="2A1E1EF0" w14:textId="77777777" w:rsidR="007A0355" w:rsidRDefault="00E340E9">
            <w:pPr>
              <w:pStyle w:val="TableParagraph"/>
              <w:spacing w:line="190" w:lineRule="exact"/>
              <w:ind w:left="831" w:right="1523"/>
              <w:jc w:val="center"/>
              <w:rPr>
                <w:b/>
                <w:i/>
                <w:sz w:val="18"/>
              </w:rPr>
            </w:pPr>
            <w:r>
              <w:rPr>
                <w:b/>
                <w:sz w:val="18"/>
              </w:rPr>
              <w:t xml:space="preserve">COLLEGE READINESS REQUIREMENTS </w:t>
            </w:r>
            <w:r>
              <w:rPr>
                <w:b/>
                <w:i/>
                <w:sz w:val="18"/>
              </w:rPr>
              <w:t>(only for the</w:t>
            </w:r>
            <w:r>
              <w:rPr>
                <w:b/>
                <w:i/>
                <w:spacing w:val="-9"/>
                <w:sz w:val="18"/>
              </w:rPr>
              <w:t xml:space="preserve"> </w:t>
            </w:r>
            <w:r>
              <w:rPr>
                <w:b/>
                <w:i/>
                <w:sz w:val="18"/>
              </w:rPr>
              <w:t>AAS)</w:t>
            </w:r>
          </w:p>
          <w:p w14:paraId="6095AF9B" w14:textId="77777777" w:rsidR="007A0355" w:rsidRDefault="00E340E9">
            <w:pPr>
              <w:pStyle w:val="TableParagraph"/>
              <w:spacing w:before="5" w:line="159" w:lineRule="exact"/>
              <w:ind w:left="831" w:right="1528"/>
              <w:jc w:val="center"/>
              <w:rPr>
                <w:sz w:val="14"/>
              </w:rPr>
            </w:pPr>
            <w:r>
              <w:rPr>
                <w:sz w:val="14"/>
              </w:rPr>
              <w:t>Enrolling</w:t>
            </w:r>
            <w:r>
              <w:rPr>
                <w:spacing w:val="1"/>
                <w:sz w:val="14"/>
              </w:rPr>
              <w:t xml:space="preserve"> </w:t>
            </w:r>
            <w:r>
              <w:rPr>
                <w:sz w:val="14"/>
              </w:rPr>
              <w:t>in</w:t>
            </w:r>
            <w:r>
              <w:rPr>
                <w:spacing w:val="-4"/>
                <w:sz w:val="14"/>
              </w:rPr>
              <w:t xml:space="preserve"> </w:t>
            </w:r>
            <w:r>
              <w:rPr>
                <w:sz w:val="14"/>
              </w:rPr>
              <w:t>one or more courses</w:t>
            </w:r>
            <w:r>
              <w:rPr>
                <w:spacing w:val="2"/>
                <w:sz w:val="14"/>
              </w:rPr>
              <w:t xml:space="preserve"> </w:t>
            </w:r>
            <w:r>
              <w:rPr>
                <w:sz w:val="14"/>
              </w:rPr>
              <w:t>may</w:t>
            </w:r>
            <w:r>
              <w:rPr>
                <w:spacing w:val="-4"/>
                <w:sz w:val="14"/>
              </w:rPr>
              <w:t xml:space="preserve"> </w:t>
            </w:r>
            <w:r>
              <w:rPr>
                <w:sz w:val="14"/>
              </w:rPr>
              <w:t>be</w:t>
            </w:r>
            <w:r>
              <w:rPr>
                <w:spacing w:val="3"/>
                <w:sz w:val="14"/>
              </w:rPr>
              <w:t xml:space="preserve"> </w:t>
            </w:r>
            <w:r>
              <w:rPr>
                <w:sz w:val="14"/>
              </w:rPr>
              <w:t>necessary</w:t>
            </w:r>
            <w:r>
              <w:rPr>
                <w:spacing w:val="-4"/>
                <w:sz w:val="14"/>
              </w:rPr>
              <w:t xml:space="preserve"> </w:t>
            </w:r>
            <w:r>
              <w:rPr>
                <w:sz w:val="14"/>
              </w:rPr>
              <w:t>if</w:t>
            </w:r>
            <w:r>
              <w:rPr>
                <w:spacing w:val="-4"/>
                <w:sz w:val="14"/>
              </w:rPr>
              <w:t xml:space="preserve"> </w:t>
            </w:r>
            <w:r>
              <w:rPr>
                <w:sz w:val="14"/>
              </w:rPr>
              <w:t>assessment</w:t>
            </w:r>
            <w:r>
              <w:rPr>
                <w:spacing w:val="-2"/>
                <w:sz w:val="14"/>
              </w:rPr>
              <w:t xml:space="preserve"> </w:t>
            </w:r>
            <w:r>
              <w:rPr>
                <w:sz w:val="14"/>
              </w:rPr>
              <w:t>activities</w:t>
            </w:r>
            <w:r>
              <w:rPr>
                <w:spacing w:val="1"/>
                <w:sz w:val="14"/>
              </w:rPr>
              <w:t xml:space="preserve"> </w:t>
            </w:r>
            <w:r>
              <w:rPr>
                <w:sz w:val="14"/>
              </w:rPr>
              <w:t>and</w:t>
            </w:r>
            <w:r>
              <w:rPr>
                <w:spacing w:val="-1"/>
                <w:sz w:val="14"/>
              </w:rPr>
              <w:t xml:space="preserve"> </w:t>
            </w:r>
            <w:r>
              <w:rPr>
                <w:sz w:val="14"/>
              </w:rPr>
              <w:t>previous academic experiences indicate</w:t>
            </w:r>
            <w:r>
              <w:rPr>
                <w:spacing w:val="-1"/>
                <w:sz w:val="14"/>
              </w:rPr>
              <w:t xml:space="preserve"> </w:t>
            </w:r>
            <w:r>
              <w:rPr>
                <w:sz w:val="14"/>
              </w:rPr>
              <w:t>a need</w:t>
            </w:r>
            <w:r>
              <w:rPr>
                <w:spacing w:val="1"/>
                <w:sz w:val="14"/>
              </w:rPr>
              <w:t xml:space="preserve"> </w:t>
            </w:r>
            <w:r>
              <w:rPr>
                <w:sz w:val="14"/>
              </w:rPr>
              <w:t>for</w:t>
            </w:r>
            <w:r>
              <w:rPr>
                <w:spacing w:val="1"/>
                <w:sz w:val="14"/>
              </w:rPr>
              <w:t xml:space="preserve"> </w:t>
            </w:r>
            <w:r>
              <w:rPr>
                <w:sz w:val="14"/>
              </w:rPr>
              <w:t>additional</w:t>
            </w:r>
            <w:r>
              <w:rPr>
                <w:spacing w:val="-4"/>
                <w:sz w:val="14"/>
              </w:rPr>
              <w:t xml:space="preserve"> </w:t>
            </w:r>
            <w:r>
              <w:rPr>
                <w:sz w:val="14"/>
              </w:rPr>
              <w:t>knowledge and</w:t>
            </w:r>
            <w:r>
              <w:rPr>
                <w:spacing w:val="-17"/>
                <w:sz w:val="14"/>
              </w:rPr>
              <w:t xml:space="preserve"> </w:t>
            </w:r>
            <w:r>
              <w:rPr>
                <w:sz w:val="14"/>
              </w:rPr>
              <w:t>skills:</w:t>
            </w:r>
          </w:p>
        </w:tc>
      </w:tr>
      <w:tr w:rsidR="007A0355" w14:paraId="6895AABF" w14:textId="77777777">
        <w:trPr>
          <w:trHeight w:val="181"/>
        </w:trPr>
        <w:tc>
          <w:tcPr>
            <w:tcW w:w="4174" w:type="dxa"/>
            <w:gridSpan w:val="4"/>
            <w:shd w:val="clear" w:color="auto" w:fill="ACAAAA"/>
          </w:tcPr>
          <w:p w14:paraId="3F7F7932" w14:textId="77777777" w:rsidR="007A0355" w:rsidRDefault="00CE5C44">
            <w:pPr>
              <w:pStyle w:val="TableParagraph"/>
              <w:spacing w:line="162" w:lineRule="exact"/>
              <w:ind w:left="1038"/>
              <w:rPr>
                <w:b/>
                <w:sz w:val="16"/>
              </w:rPr>
            </w:pPr>
            <w:hyperlink r:id="rId12">
              <w:r w:rsidR="00E340E9">
                <w:rPr>
                  <w:b/>
                  <w:color w:val="0560C1"/>
                  <w:sz w:val="16"/>
                  <w:u w:val="single" w:color="0560C1"/>
                </w:rPr>
                <w:t>READING &amp; WRITING PLACEMENT</w:t>
              </w:r>
            </w:hyperlink>
          </w:p>
        </w:tc>
        <w:tc>
          <w:tcPr>
            <w:tcW w:w="3747" w:type="dxa"/>
            <w:gridSpan w:val="2"/>
            <w:shd w:val="clear" w:color="auto" w:fill="ACAAAA"/>
          </w:tcPr>
          <w:p w14:paraId="185942AA" w14:textId="77777777" w:rsidR="007A0355" w:rsidRDefault="00CE5C44">
            <w:pPr>
              <w:pStyle w:val="TableParagraph"/>
              <w:spacing w:line="162" w:lineRule="exact"/>
              <w:ind w:left="1096"/>
              <w:rPr>
                <w:b/>
                <w:sz w:val="16"/>
              </w:rPr>
            </w:pPr>
            <w:hyperlink r:id="rId13">
              <w:r w:rsidR="00E340E9">
                <w:rPr>
                  <w:b/>
                  <w:color w:val="0560C1"/>
                  <w:sz w:val="16"/>
                  <w:u w:val="single" w:color="0560C1"/>
                </w:rPr>
                <w:t>MATH PLACEMENT</w:t>
              </w:r>
            </w:hyperlink>
          </w:p>
        </w:tc>
        <w:tc>
          <w:tcPr>
            <w:tcW w:w="3573" w:type="dxa"/>
            <w:gridSpan w:val="2"/>
            <w:shd w:val="clear" w:color="auto" w:fill="ACAAAA"/>
          </w:tcPr>
          <w:p w14:paraId="335F42E2" w14:textId="77777777" w:rsidR="007A0355" w:rsidRDefault="00CE5C44">
            <w:pPr>
              <w:pStyle w:val="TableParagraph"/>
              <w:spacing w:line="162" w:lineRule="exact"/>
              <w:ind w:left="418"/>
              <w:rPr>
                <w:b/>
                <w:sz w:val="16"/>
              </w:rPr>
            </w:pPr>
            <w:hyperlink r:id="rId14">
              <w:r w:rsidR="00E340E9">
                <w:rPr>
                  <w:b/>
                  <w:color w:val="0560C1"/>
                  <w:sz w:val="16"/>
                  <w:u w:val="single" w:color="0560C1"/>
                </w:rPr>
                <w:t>ENGLISH LANGUAGE PROFICIENCY</w:t>
              </w:r>
            </w:hyperlink>
          </w:p>
        </w:tc>
      </w:tr>
      <w:tr w:rsidR="007A0355" w14:paraId="15CB7F88" w14:textId="77777777">
        <w:trPr>
          <w:trHeight w:val="914"/>
        </w:trPr>
        <w:tc>
          <w:tcPr>
            <w:tcW w:w="4174" w:type="dxa"/>
            <w:gridSpan w:val="4"/>
          </w:tcPr>
          <w:p w14:paraId="50C448A3" w14:textId="77777777" w:rsidR="007A0355" w:rsidRDefault="00E340E9">
            <w:pPr>
              <w:pStyle w:val="TableParagraph"/>
              <w:spacing w:before="44"/>
              <w:ind w:left="276" w:right="1021"/>
              <w:jc w:val="center"/>
              <w:rPr>
                <w:b/>
                <w:sz w:val="14"/>
              </w:rPr>
            </w:pPr>
            <w:r>
              <w:rPr>
                <w:b/>
                <w:sz w:val="14"/>
              </w:rPr>
              <w:t xml:space="preserve">TSI MET: </w:t>
            </w:r>
            <w:r>
              <w:rPr>
                <w:b/>
                <w:sz w:val="14"/>
                <w:shd w:val="clear" w:color="auto" w:fill="FFFF00"/>
              </w:rPr>
              <w:t>YES</w:t>
            </w:r>
            <w:r>
              <w:rPr>
                <w:b/>
                <w:spacing w:val="1"/>
                <w:sz w:val="14"/>
              </w:rPr>
              <w:t xml:space="preserve"> </w:t>
            </w:r>
            <w:r>
              <w:rPr>
                <w:b/>
                <w:sz w:val="14"/>
              </w:rPr>
              <w:t>NO</w:t>
            </w:r>
          </w:p>
          <w:p w14:paraId="15237A99" w14:textId="77777777" w:rsidR="007A0355" w:rsidRDefault="00E340E9">
            <w:pPr>
              <w:pStyle w:val="TableParagraph"/>
              <w:ind w:left="276" w:right="1025"/>
              <w:jc w:val="center"/>
              <w:rPr>
                <w:i/>
                <w:sz w:val="14"/>
              </w:rPr>
            </w:pPr>
            <w:r>
              <w:rPr>
                <w:i/>
                <w:sz w:val="14"/>
              </w:rPr>
              <w:t>IF NO, ADVISOR INSERT COURSE(S) NEEDED</w:t>
            </w:r>
          </w:p>
          <w:p w14:paraId="0D22E9D8" w14:textId="77777777" w:rsidR="007A0355" w:rsidRDefault="00E340E9">
            <w:pPr>
              <w:pStyle w:val="TableParagraph"/>
              <w:numPr>
                <w:ilvl w:val="0"/>
                <w:numId w:val="4"/>
              </w:numPr>
              <w:tabs>
                <w:tab w:val="left" w:pos="300"/>
                <w:tab w:val="left" w:pos="4034"/>
              </w:tabs>
              <w:spacing w:before="46"/>
              <w:rPr>
                <w:b/>
                <w:sz w:val="16"/>
              </w:rPr>
            </w:pPr>
            <w:r>
              <w:rPr>
                <w:b/>
                <w:sz w:val="16"/>
              </w:rPr>
              <w:t>INRW</w:t>
            </w:r>
            <w:r>
              <w:rPr>
                <w:b/>
                <w:spacing w:val="-24"/>
                <w:sz w:val="16"/>
              </w:rPr>
              <w:t xml:space="preserve"> </w:t>
            </w:r>
            <w:r>
              <w:rPr>
                <w:b/>
                <w:sz w:val="16"/>
                <w:u w:val="single"/>
              </w:rPr>
              <w:t xml:space="preserve"> </w:t>
            </w:r>
            <w:r>
              <w:rPr>
                <w:b/>
                <w:sz w:val="16"/>
                <w:u w:val="single"/>
              </w:rPr>
              <w:tab/>
            </w:r>
          </w:p>
          <w:p w14:paraId="0F71C808" w14:textId="77777777" w:rsidR="007A0355" w:rsidRDefault="00E340E9">
            <w:pPr>
              <w:pStyle w:val="TableParagraph"/>
              <w:numPr>
                <w:ilvl w:val="0"/>
                <w:numId w:val="4"/>
              </w:numPr>
              <w:tabs>
                <w:tab w:val="left" w:pos="300"/>
                <w:tab w:val="left" w:pos="4034"/>
              </w:tabs>
              <w:spacing w:before="70"/>
              <w:rPr>
                <w:sz w:val="16"/>
              </w:rPr>
            </w:pPr>
            <w:r>
              <w:rPr>
                <w:b/>
                <w:sz w:val="16"/>
              </w:rPr>
              <w:t>OTHER</w:t>
            </w:r>
            <w:r>
              <w:rPr>
                <w:sz w:val="16"/>
              </w:rPr>
              <w:t>:</w:t>
            </w:r>
            <w:r>
              <w:rPr>
                <w:spacing w:val="-4"/>
                <w:sz w:val="16"/>
              </w:rPr>
              <w:t xml:space="preserve"> </w:t>
            </w:r>
            <w:r>
              <w:rPr>
                <w:sz w:val="16"/>
                <w:u w:val="single"/>
              </w:rPr>
              <w:t xml:space="preserve"> </w:t>
            </w:r>
            <w:r>
              <w:rPr>
                <w:sz w:val="16"/>
                <w:u w:val="single"/>
              </w:rPr>
              <w:tab/>
            </w:r>
          </w:p>
        </w:tc>
        <w:tc>
          <w:tcPr>
            <w:tcW w:w="3747" w:type="dxa"/>
            <w:gridSpan w:val="2"/>
          </w:tcPr>
          <w:p w14:paraId="1B13961A" w14:textId="77777777" w:rsidR="007A0355" w:rsidRDefault="00E340E9">
            <w:pPr>
              <w:pStyle w:val="TableParagraph"/>
              <w:spacing w:before="44"/>
              <w:ind w:left="796"/>
              <w:rPr>
                <w:b/>
                <w:sz w:val="14"/>
              </w:rPr>
            </w:pPr>
            <w:r>
              <w:rPr>
                <w:b/>
                <w:sz w:val="14"/>
              </w:rPr>
              <w:t xml:space="preserve">TSI MET: </w:t>
            </w:r>
            <w:r>
              <w:rPr>
                <w:b/>
                <w:sz w:val="14"/>
                <w:shd w:val="clear" w:color="auto" w:fill="FFFF00"/>
              </w:rPr>
              <w:t>YES</w:t>
            </w:r>
            <w:r>
              <w:rPr>
                <w:b/>
                <w:sz w:val="14"/>
              </w:rPr>
              <w:t xml:space="preserve"> NO</w:t>
            </w:r>
          </w:p>
          <w:p w14:paraId="597229F4" w14:textId="77777777" w:rsidR="007A0355" w:rsidRDefault="00E340E9">
            <w:pPr>
              <w:pStyle w:val="TableParagraph"/>
              <w:ind w:left="465"/>
              <w:rPr>
                <w:i/>
                <w:sz w:val="14"/>
              </w:rPr>
            </w:pPr>
            <w:r>
              <w:rPr>
                <w:i/>
                <w:sz w:val="14"/>
              </w:rPr>
              <w:t>IF NO, ADVISOR INSERT COURSE(S) NEEDED</w:t>
            </w:r>
          </w:p>
          <w:p w14:paraId="0BC04C90" w14:textId="77777777" w:rsidR="007A0355" w:rsidRDefault="00E340E9">
            <w:pPr>
              <w:pStyle w:val="TableParagraph"/>
              <w:numPr>
                <w:ilvl w:val="0"/>
                <w:numId w:val="3"/>
              </w:numPr>
              <w:tabs>
                <w:tab w:val="left" w:pos="346"/>
                <w:tab w:val="left" w:pos="3596"/>
              </w:tabs>
              <w:spacing w:before="46"/>
              <w:rPr>
                <w:b/>
                <w:sz w:val="16"/>
              </w:rPr>
            </w:pPr>
            <w:r>
              <w:rPr>
                <w:b/>
                <w:sz w:val="16"/>
              </w:rPr>
              <w:t>DEV</w:t>
            </w:r>
            <w:r>
              <w:rPr>
                <w:b/>
                <w:spacing w:val="-2"/>
                <w:sz w:val="16"/>
              </w:rPr>
              <w:t xml:space="preserve"> </w:t>
            </w:r>
            <w:r>
              <w:rPr>
                <w:b/>
                <w:sz w:val="16"/>
              </w:rPr>
              <w:t>MATH</w:t>
            </w:r>
            <w:r>
              <w:rPr>
                <w:b/>
                <w:spacing w:val="-24"/>
                <w:sz w:val="16"/>
              </w:rPr>
              <w:t xml:space="preserve"> </w:t>
            </w:r>
            <w:r>
              <w:rPr>
                <w:b/>
                <w:sz w:val="16"/>
                <w:u w:val="single"/>
              </w:rPr>
              <w:t xml:space="preserve"> </w:t>
            </w:r>
            <w:r>
              <w:rPr>
                <w:b/>
                <w:sz w:val="16"/>
                <w:u w:val="single"/>
              </w:rPr>
              <w:tab/>
            </w:r>
          </w:p>
          <w:p w14:paraId="6B45D866" w14:textId="77777777" w:rsidR="007A0355" w:rsidRDefault="00E340E9">
            <w:pPr>
              <w:pStyle w:val="TableParagraph"/>
              <w:numPr>
                <w:ilvl w:val="0"/>
                <w:numId w:val="3"/>
              </w:numPr>
              <w:tabs>
                <w:tab w:val="left" w:pos="329"/>
                <w:tab w:val="left" w:pos="3616"/>
              </w:tabs>
              <w:spacing w:before="70"/>
              <w:ind w:left="328" w:hanging="227"/>
              <w:rPr>
                <w:sz w:val="16"/>
              </w:rPr>
            </w:pPr>
            <w:r>
              <w:rPr>
                <w:b/>
                <w:sz w:val="16"/>
              </w:rPr>
              <w:t>OTHER</w:t>
            </w:r>
            <w:r>
              <w:rPr>
                <w:sz w:val="16"/>
              </w:rPr>
              <w:t>:</w:t>
            </w:r>
            <w:r>
              <w:rPr>
                <w:spacing w:val="-4"/>
                <w:sz w:val="16"/>
              </w:rPr>
              <w:t xml:space="preserve"> </w:t>
            </w:r>
            <w:r>
              <w:rPr>
                <w:sz w:val="16"/>
                <w:u w:val="single"/>
              </w:rPr>
              <w:t xml:space="preserve"> </w:t>
            </w:r>
            <w:r>
              <w:rPr>
                <w:sz w:val="16"/>
                <w:u w:val="single"/>
              </w:rPr>
              <w:tab/>
            </w:r>
          </w:p>
        </w:tc>
        <w:tc>
          <w:tcPr>
            <w:tcW w:w="3573" w:type="dxa"/>
            <w:gridSpan w:val="2"/>
          </w:tcPr>
          <w:p w14:paraId="718BA1B6" w14:textId="77777777" w:rsidR="007A0355" w:rsidRDefault="00E340E9">
            <w:pPr>
              <w:pStyle w:val="TableParagraph"/>
              <w:spacing w:before="44"/>
              <w:ind w:left="709"/>
              <w:rPr>
                <w:b/>
                <w:sz w:val="14"/>
              </w:rPr>
            </w:pPr>
            <w:r>
              <w:rPr>
                <w:b/>
                <w:sz w:val="14"/>
              </w:rPr>
              <w:t xml:space="preserve">TSI MET: </w:t>
            </w:r>
            <w:r>
              <w:rPr>
                <w:b/>
                <w:sz w:val="14"/>
                <w:shd w:val="clear" w:color="auto" w:fill="FFFF00"/>
              </w:rPr>
              <w:t>YES</w:t>
            </w:r>
            <w:r>
              <w:rPr>
                <w:b/>
                <w:sz w:val="14"/>
              </w:rPr>
              <w:t xml:space="preserve"> NO</w:t>
            </w:r>
          </w:p>
          <w:p w14:paraId="14C7A93F" w14:textId="77777777" w:rsidR="007A0355" w:rsidRDefault="00E340E9">
            <w:pPr>
              <w:pStyle w:val="TableParagraph"/>
              <w:ind w:left="373"/>
              <w:rPr>
                <w:i/>
                <w:sz w:val="14"/>
              </w:rPr>
            </w:pPr>
            <w:r>
              <w:rPr>
                <w:i/>
                <w:sz w:val="14"/>
              </w:rPr>
              <w:t>IF NO, ADVISOR INSERT COURSE(S) NEEDED</w:t>
            </w:r>
          </w:p>
          <w:p w14:paraId="4AB49F8A" w14:textId="77777777" w:rsidR="007A0355" w:rsidRDefault="00E340E9">
            <w:pPr>
              <w:pStyle w:val="TableParagraph"/>
              <w:numPr>
                <w:ilvl w:val="0"/>
                <w:numId w:val="2"/>
              </w:numPr>
              <w:tabs>
                <w:tab w:val="left" w:pos="326"/>
                <w:tab w:val="left" w:pos="3341"/>
              </w:tabs>
              <w:spacing w:before="46"/>
              <w:rPr>
                <w:b/>
                <w:sz w:val="16"/>
              </w:rPr>
            </w:pPr>
            <w:r>
              <w:rPr>
                <w:b/>
                <w:sz w:val="16"/>
              </w:rPr>
              <w:t>ESOL</w:t>
            </w:r>
            <w:r>
              <w:rPr>
                <w:b/>
                <w:spacing w:val="-23"/>
                <w:sz w:val="16"/>
              </w:rPr>
              <w:t xml:space="preserve"> </w:t>
            </w:r>
            <w:r>
              <w:rPr>
                <w:b/>
                <w:sz w:val="16"/>
                <w:u w:val="single"/>
              </w:rPr>
              <w:t xml:space="preserve"> </w:t>
            </w:r>
            <w:r>
              <w:rPr>
                <w:b/>
                <w:sz w:val="16"/>
                <w:u w:val="single"/>
              </w:rPr>
              <w:tab/>
            </w:r>
          </w:p>
          <w:p w14:paraId="0E59602E" w14:textId="77777777" w:rsidR="007A0355" w:rsidRDefault="00E340E9">
            <w:pPr>
              <w:pStyle w:val="TableParagraph"/>
              <w:numPr>
                <w:ilvl w:val="0"/>
                <w:numId w:val="2"/>
              </w:numPr>
              <w:tabs>
                <w:tab w:val="left" w:pos="342"/>
                <w:tab w:val="left" w:pos="3387"/>
              </w:tabs>
              <w:spacing w:before="1"/>
              <w:ind w:left="342" w:hanging="226"/>
              <w:rPr>
                <w:sz w:val="16"/>
              </w:rPr>
            </w:pPr>
            <w:r>
              <w:rPr>
                <w:b/>
                <w:sz w:val="16"/>
              </w:rPr>
              <w:t>OTHER</w:t>
            </w:r>
            <w:r>
              <w:rPr>
                <w:sz w:val="16"/>
              </w:rPr>
              <w:t>:</w:t>
            </w:r>
            <w:r>
              <w:rPr>
                <w:spacing w:val="-4"/>
                <w:sz w:val="16"/>
              </w:rPr>
              <w:t xml:space="preserve"> </w:t>
            </w:r>
            <w:r>
              <w:rPr>
                <w:sz w:val="16"/>
                <w:u w:val="single"/>
              </w:rPr>
              <w:t xml:space="preserve"> </w:t>
            </w:r>
            <w:r>
              <w:rPr>
                <w:sz w:val="16"/>
                <w:u w:val="single"/>
              </w:rPr>
              <w:tab/>
            </w:r>
          </w:p>
        </w:tc>
      </w:tr>
      <w:tr w:rsidR="007A0355" w14:paraId="7D15E3D8" w14:textId="77777777">
        <w:trPr>
          <w:trHeight w:val="256"/>
        </w:trPr>
        <w:tc>
          <w:tcPr>
            <w:tcW w:w="11494" w:type="dxa"/>
            <w:gridSpan w:val="8"/>
            <w:shd w:val="clear" w:color="auto" w:fill="D0CECE"/>
          </w:tcPr>
          <w:p w14:paraId="3AE84E70" w14:textId="77777777" w:rsidR="007A0355" w:rsidRDefault="00E340E9">
            <w:pPr>
              <w:pStyle w:val="TableParagraph"/>
              <w:spacing w:before="44"/>
              <w:ind w:left="88"/>
              <w:rPr>
                <w:b/>
                <w:sz w:val="14"/>
              </w:rPr>
            </w:pPr>
            <w:r>
              <w:rPr>
                <w:b/>
                <w:sz w:val="14"/>
              </w:rPr>
              <w:t>Exemptions/waivers may exist. Speak with an academic advisor regarding placement in college readiness courses and your ability to enroll in core academic coursework.</w:t>
            </w:r>
          </w:p>
        </w:tc>
      </w:tr>
      <w:tr w:rsidR="007A0355" w14:paraId="705F3032" w14:textId="77777777" w:rsidTr="005773D6">
        <w:trPr>
          <w:trHeight w:val="253"/>
        </w:trPr>
        <w:tc>
          <w:tcPr>
            <w:tcW w:w="11494" w:type="dxa"/>
            <w:gridSpan w:val="8"/>
            <w:tcBorders>
              <w:right w:val="nil"/>
            </w:tcBorders>
            <w:shd w:val="clear" w:color="auto" w:fill="FFCC00"/>
          </w:tcPr>
          <w:p w14:paraId="4BD2C869" w14:textId="77777777" w:rsidR="007A0355" w:rsidRPr="005773D6" w:rsidRDefault="00E340E9">
            <w:pPr>
              <w:pStyle w:val="TableParagraph"/>
              <w:spacing w:line="234" w:lineRule="exact"/>
              <w:ind w:left="2513" w:right="2459"/>
              <w:jc w:val="center"/>
              <w:rPr>
                <w:b/>
                <w:sz w:val="14"/>
              </w:rPr>
            </w:pPr>
            <w:r w:rsidRPr="005773D6">
              <w:rPr>
                <w:b/>
              </w:rPr>
              <w:t>SEMESTER BY SEMESTER MAP FOR FULL-TIME STUDENTS</w:t>
            </w:r>
            <w:r w:rsidRPr="005773D6">
              <w:rPr>
                <w:b/>
                <w:position w:val="8"/>
                <w:sz w:val="14"/>
              </w:rPr>
              <w:t>2</w:t>
            </w:r>
          </w:p>
        </w:tc>
      </w:tr>
      <w:tr w:rsidR="007A0355" w14:paraId="21C3480C" w14:textId="77777777" w:rsidTr="0050364B">
        <w:trPr>
          <w:trHeight w:val="230"/>
        </w:trPr>
        <w:tc>
          <w:tcPr>
            <w:tcW w:w="468" w:type="dxa"/>
          </w:tcPr>
          <w:p w14:paraId="0EC8D605" w14:textId="77777777" w:rsidR="007A0355" w:rsidRDefault="00E340E9" w:rsidP="00FE5867">
            <w:pPr>
              <w:pStyle w:val="TableParagraph"/>
              <w:spacing w:before="21"/>
              <w:ind w:left="112"/>
              <w:jc w:val="center"/>
              <w:rPr>
                <w:b/>
                <w:sz w:val="16"/>
              </w:rPr>
            </w:pPr>
            <w:r>
              <w:rPr>
                <w:b/>
                <w:w w:val="98"/>
                <w:sz w:val="16"/>
              </w:rPr>
              <w:t>D</w:t>
            </w:r>
          </w:p>
        </w:tc>
        <w:tc>
          <w:tcPr>
            <w:tcW w:w="492" w:type="dxa"/>
            <w:shd w:val="clear" w:color="auto" w:fill="auto"/>
          </w:tcPr>
          <w:p w14:paraId="49C72800" w14:textId="0FE4B0BE" w:rsidR="007A0355" w:rsidRPr="0050364B" w:rsidRDefault="007A094F" w:rsidP="00FE5867">
            <w:pPr>
              <w:pStyle w:val="TableParagraph"/>
              <w:jc w:val="center"/>
              <w:rPr>
                <w:sz w:val="16"/>
                <w:szCs w:val="16"/>
              </w:rPr>
            </w:pPr>
            <w:r w:rsidRPr="0050364B">
              <w:rPr>
                <w:b/>
                <w:sz w:val="16"/>
                <w:szCs w:val="16"/>
              </w:rPr>
              <w:t>C</w:t>
            </w:r>
            <w:r w:rsidR="00FE5867">
              <w:rPr>
                <w:b/>
                <w:sz w:val="16"/>
                <w:szCs w:val="16"/>
              </w:rPr>
              <w:t xml:space="preserve"> </w:t>
            </w:r>
            <w:r w:rsidR="00EF43E1">
              <w:rPr>
                <w:b/>
                <w:sz w:val="16"/>
                <w:szCs w:val="16"/>
              </w:rPr>
              <w:t>I</w:t>
            </w:r>
            <w:r w:rsidR="00FE5867">
              <w:rPr>
                <w:b/>
                <w:sz w:val="16"/>
                <w:szCs w:val="16"/>
              </w:rPr>
              <w:t>I</w:t>
            </w:r>
          </w:p>
        </w:tc>
        <w:tc>
          <w:tcPr>
            <w:tcW w:w="540" w:type="dxa"/>
            <w:shd w:val="clear" w:color="auto" w:fill="auto"/>
          </w:tcPr>
          <w:p w14:paraId="78566BF4" w14:textId="535D27BD" w:rsidR="007A0355" w:rsidRPr="0050364B" w:rsidRDefault="007A094F" w:rsidP="00FE5867">
            <w:pPr>
              <w:pStyle w:val="TableParagraph"/>
              <w:jc w:val="center"/>
              <w:rPr>
                <w:sz w:val="16"/>
                <w:szCs w:val="16"/>
              </w:rPr>
            </w:pPr>
            <w:r w:rsidRPr="0050364B">
              <w:rPr>
                <w:b/>
                <w:sz w:val="16"/>
                <w:szCs w:val="16"/>
              </w:rPr>
              <w:t>C</w:t>
            </w:r>
            <w:r w:rsidR="00FE5867">
              <w:rPr>
                <w:b/>
                <w:sz w:val="16"/>
                <w:szCs w:val="16"/>
              </w:rPr>
              <w:t xml:space="preserve"> I</w:t>
            </w:r>
          </w:p>
        </w:tc>
        <w:tc>
          <w:tcPr>
            <w:tcW w:w="6212" w:type="dxa"/>
            <w:gridSpan w:val="2"/>
          </w:tcPr>
          <w:p w14:paraId="26785552" w14:textId="788D189A" w:rsidR="007A0355" w:rsidRDefault="0050364B">
            <w:pPr>
              <w:pStyle w:val="TableParagraph"/>
              <w:spacing w:before="23"/>
              <w:ind w:left="2439" w:right="2424"/>
              <w:jc w:val="center"/>
              <w:rPr>
                <w:b/>
                <w:sz w:val="16"/>
              </w:rPr>
            </w:pPr>
            <w:r>
              <w:rPr>
                <w:b/>
                <w:sz w:val="16"/>
              </w:rPr>
              <w:t>SEMESTER 1</w:t>
            </w:r>
          </w:p>
        </w:tc>
        <w:tc>
          <w:tcPr>
            <w:tcW w:w="3782" w:type="dxa"/>
            <w:gridSpan w:val="3"/>
          </w:tcPr>
          <w:p w14:paraId="716DF0FF" w14:textId="77777777" w:rsidR="007A0355" w:rsidRDefault="00E340E9">
            <w:pPr>
              <w:pStyle w:val="TableParagraph"/>
              <w:spacing w:before="23"/>
              <w:ind w:left="1215"/>
              <w:rPr>
                <w:b/>
                <w:sz w:val="16"/>
              </w:rPr>
            </w:pPr>
            <w:r>
              <w:rPr>
                <w:b/>
                <w:sz w:val="16"/>
              </w:rPr>
              <w:t>ACTION ITEMS</w:t>
            </w:r>
          </w:p>
        </w:tc>
      </w:tr>
      <w:tr w:rsidR="00DA0F88" w14:paraId="3BEEC21A" w14:textId="77777777" w:rsidTr="003131FD">
        <w:trPr>
          <w:trHeight w:val="361"/>
        </w:trPr>
        <w:tc>
          <w:tcPr>
            <w:tcW w:w="468" w:type="dxa"/>
            <w:shd w:val="clear" w:color="auto" w:fill="auto"/>
          </w:tcPr>
          <w:p w14:paraId="5BAFACEE" w14:textId="77777777" w:rsidR="00DA0F88" w:rsidRDefault="00DA0F88" w:rsidP="00DA0F88">
            <w:pPr>
              <w:pStyle w:val="TableParagraph"/>
              <w:spacing w:before="14"/>
              <w:ind w:left="170"/>
              <w:rPr>
                <w:rFonts w:ascii="Wingdings" w:hAnsi="Wingdings"/>
                <w:sz w:val="16"/>
              </w:rPr>
            </w:pPr>
            <w:r>
              <w:rPr>
                <w:rFonts w:ascii="Wingdings" w:hAnsi="Wingdings"/>
                <w:sz w:val="16"/>
              </w:rPr>
              <w:t></w:t>
            </w:r>
          </w:p>
        </w:tc>
        <w:tc>
          <w:tcPr>
            <w:tcW w:w="492" w:type="dxa"/>
            <w:shd w:val="clear" w:color="auto" w:fill="auto"/>
          </w:tcPr>
          <w:p w14:paraId="7D8A059E" w14:textId="63D4F953" w:rsidR="00DA0F88" w:rsidRDefault="00DA0F88" w:rsidP="00DA0F88">
            <w:pPr>
              <w:pStyle w:val="TableParagraph"/>
              <w:jc w:val="center"/>
              <w:rPr>
                <w:sz w:val="14"/>
              </w:rPr>
            </w:pPr>
            <w:r>
              <w:rPr>
                <w:rFonts w:ascii="Wingdings" w:hAnsi="Wingdings"/>
                <w:sz w:val="16"/>
              </w:rPr>
              <w:t></w:t>
            </w:r>
          </w:p>
        </w:tc>
        <w:tc>
          <w:tcPr>
            <w:tcW w:w="540" w:type="dxa"/>
            <w:shd w:val="clear" w:color="auto" w:fill="auto"/>
          </w:tcPr>
          <w:p w14:paraId="33067277" w14:textId="7C6DD132" w:rsidR="00DA0F88" w:rsidRDefault="00DA0F88" w:rsidP="00DA0F88">
            <w:pPr>
              <w:pStyle w:val="TableParagraph"/>
              <w:jc w:val="center"/>
              <w:rPr>
                <w:sz w:val="14"/>
              </w:rPr>
            </w:pPr>
            <w:r>
              <w:rPr>
                <w:rFonts w:ascii="Wingdings" w:hAnsi="Wingdings"/>
                <w:sz w:val="16"/>
              </w:rPr>
              <w:t></w:t>
            </w:r>
          </w:p>
        </w:tc>
        <w:tc>
          <w:tcPr>
            <w:tcW w:w="6212" w:type="dxa"/>
            <w:gridSpan w:val="2"/>
            <w:vAlign w:val="center"/>
          </w:tcPr>
          <w:p w14:paraId="196200A5" w14:textId="58830666" w:rsidR="00DA0F88" w:rsidRPr="00843D1E" w:rsidRDefault="00DA0F88" w:rsidP="00E51ED0">
            <w:pPr>
              <w:pStyle w:val="TableParagraph"/>
              <w:spacing w:before="20"/>
              <w:ind w:left="144"/>
              <w:rPr>
                <w:sz w:val="16"/>
                <w:szCs w:val="16"/>
              </w:rPr>
            </w:pPr>
            <w:r w:rsidRPr="00843D1E">
              <w:rPr>
                <w:b/>
                <w:sz w:val="16"/>
                <w:szCs w:val="16"/>
              </w:rPr>
              <w:t xml:space="preserve">ACNT 1403 </w:t>
            </w:r>
            <w:r w:rsidRPr="00843D1E">
              <w:rPr>
                <w:sz w:val="16"/>
                <w:szCs w:val="16"/>
              </w:rPr>
              <w:t>– Introduction to Accounting I</w:t>
            </w:r>
          </w:p>
        </w:tc>
        <w:tc>
          <w:tcPr>
            <w:tcW w:w="3782" w:type="dxa"/>
            <w:gridSpan w:val="3"/>
            <w:vMerge w:val="restart"/>
          </w:tcPr>
          <w:p w14:paraId="0A3E480F" w14:textId="7857E911" w:rsidR="005A0BC2" w:rsidRPr="005A0BC2" w:rsidRDefault="00DA0F88" w:rsidP="003F24C2">
            <w:pPr>
              <w:pStyle w:val="TableParagraph"/>
              <w:numPr>
                <w:ilvl w:val="0"/>
                <w:numId w:val="1"/>
              </w:numPr>
              <w:tabs>
                <w:tab w:val="left" w:pos="410"/>
              </w:tabs>
              <w:spacing w:line="198" w:lineRule="exact"/>
              <w:ind w:left="403" w:hanging="302"/>
              <w:rPr>
                <w:sz w:val="16"/>
              </w:rPr>
            </w:pPr>
            <w:r>
              <w:rPr>
                <w:sz w:val="16"/>
              </w:rPr>
              <w:t>Meet with your advisor to confirm academic and career goals before taking courses and again at the end of the</w:t>
            </w:r>
            <w:r w:rsidR="00026B69">
              <w:rPr>
                <w:sz w:val="16"/>
              </w:rPr>
              <w:t xml:space="preserve"> </w:t>
            </w:r>
            <w:r>
              <w:rPr>
                <w:sz w:val="16"/>
              </w:rPr>
              <w:t>semester.</w:t>
            </w:r>
          </w:p>
          <w:p w14:paraId="53789018" w14:textId="77777777" w:rsidR="00DA0F88" w:rsidRDefault="00DA0F88" w:rsidP="00324D51">
            <w:pPr>
              <w:pStyle w:val="TableParagraph"/>
              <w:numPr>
                <w:ilvl w:val="0"/>
                <w:numId w:val="1"/>
              </w:numPr>
              <w:tabs>
                <w:tab w:val="left" w:pos="410"/>
              </w:tabs>
              <w:spacing w:line="198" w:lineRule="exact"/>
              <w:ind w:left="409" w:hanging="304"/>
              <w:rPr>
                <w:sz w:val="16"/>
              </w:rPr>
            </w:pPr>
            <w:r>
              <w:rPr>
                <w:sz w:val="16"/>
              </w:rPr>
              <w:t xml:space="preserve">Meet with a </w:t>
            </w:r>
            <w:r w:rsidR="00C43F23">
              <w:rPr>
                <w:sz w:val="16"/>
              </w:rPr>
              <w:t>career</w:t>
            </w:r>
            <w:r w:rsidR="00C1571A">
              <w:rPr>
                <w:sz w:val="16"/>
              </w:rPr>
              <w:t xml:space="preserve"> </w:t>
            </w:r>
            <w:r>
              <w:rPr>
                <w:sz w:val="16"/>
              </w:rPr>
              <w:t>advisor</w:t>
            </w:r>
            <w:r w:rsidR="00C43F23">
              <w:rPr>
                <w:sz w:val="16"/>
              </w:rPr>
              <w:t xml:space="preserve"> or instructor to research your career options and opportunities for job</w:t>
            </w:r>
            <w:r w:rsidR="00324D51">
              <w:rPr>
                <w:sz w:val="16"/>
              </w:rPr>
              <w:t xml:space="preserve"> shadowing</w:t>
            </w:r>
            <w:r>
              <w:rPr>
                <w:sz w:val="16"/>
              </w:rPr>
              <w:t>.</w:t>
            </w:r>
          </w:p>
          <w:p w14:paraId="4755A6DA" w14:textId="585067CF" w:rsidR="00324D51" w:rsidRDefault="00324D51" w:rsidP="005A0BC2">
            <w:pPr>
              <w:pStyle w:val="TableParagraph"/>
              <w:tabs>
                <w:tab w:val="left" w:pos="410"/>
              </w:tabs>
              <w:spacing w:line="198" w:lineRule="exact"/>
              <w:ind w:left="105"/>
              <w:jc w:val="center"/>
              <w:rPr>
                <w:sz w:val="16"/>
              </w:rPr>
            </w:pPr>
            <w:r>
              <w:rPr>
                <w:sz w:val="16"/>
              </w:rPr>
              <w:t xml:space="preserve">Apply </w:t>
            </w:r>
            <w:r w:rsidR="005A0BC2">
              <w:rPr>
                <w:sz w:val="16"/>
              </w:rPr>
              <w:t xml:space="preserve">to obtain </w:t>
            </w:r>
            <w:r>
              <w:rPr>
                <w:sz w:val="16"/>
              </w:rPr>
              <w:t xml:space="preserve">Certificate </w:t>
            </w:r>
            <w:r w:rsidR="003D00A6">
              <w:rPr>
                <w:sz w:val="16"/>
              </w:rPr>
              <w:t xml:space="preserve">I </w:t>
            </w:r>
            <w:r w:rsidR="005A0BC2">
              <w:rPr>
                <w:sz w:val="16"/>
              </w:rPr>
              <w:t>award.</w:t>
            </w:r>
          </w:p>
        </w:tc>
      </w:tr>
      <w:tr w:rsidR="00976BD6" w14:paraId="15852500" w14:textId="77777777" w:rsidTr="003131FD">
        <w:trPr>
          <w:trHeight w:val="361"/>
        </w:trPr>
        <w:tc>
          <w:tcPr>
            <w:tcW w:w="468" w:type="dxa"/>
            <w:shd w:val="clear" w:color="auto" w:fill="auto"/>
          </w:tcPr>
          <w:p w14:paraId="51992F2B" w14:textId="77777777" w:rsidR="00976BD6" w:rsidRDefault="00976BD6" w:rsidP="00976BD6">
            <w:pPr>
              <w:pStyle w:val="TableParagraph"/>
              <w:spacing w:before="14" w:line="176" w:lineRule="exact"/>
              <w:ind w:left="170"/>
              <w:rPr>
                <w:rFonts w:ascii="Wingdings" w:hAnsi="Wingdings"/>
                <w:sz w:val="16"/>
              </w:rPr>
            </w:pPr>
            <w:r>
              <w:rPr>
                <w:rFonts w:ascii="Wingdings" w:hAnsi="Wingdings"/>
                <w:sz w:val="16"/>
              </w:rPr>
              <w:t></w:t>
            </w:r>
          </w:p>
        </w:tc>
        <w:tc>
          <w:tcPr>
            <w:tcW w:w="492" w:type="dxa"/>
            <w:shd w:val="clear" w:color="auto" w:fill="auto"/>
          </w:tcPr>
          <w:p w14:paraId="7CB368A6" w14:textId="245B7645" w:rsidR="00976BD6" w:rsidRDefault="00976BD6" w:rsidP="00976BD6">
            <w:pPr>
              <w:pStyle w:val="TableParagraph"/>
              <w:jc w:val="center"/>
              <w:rPr>
                <w:sz w:val="14"/>
              </w:rPr>
            </w:pPr>
            <w:r>
              <w:rPr>
                <w:rFonts w:ascii="Wingdings" w:hAnsi="Wingdings"/>
                <w:sz w:val="16"/>
              </w:rPr>
              <w:t></w:t>
            </w:r>
          </w:p>
        </w:tc>
        <w:tc>
          <w:tcPr>
            <w:tcW w:w="540" w:type="dxa"/>
            <w:shd w:val="clear" w:color="auto" w:fill="auto"/>
          </w:tcPr>
          <w:p w14:paraId="09C294F4" w14:textId="1BFF6886" w:rsidR="00976BD6" w:rsidRDefault="00976BD6" w:rsidP="00976BD6">
            <w:pPr>
              <w:pStyle w:val="TableParagraph"/>
              <w:jc w:val="center"/>
              <w:rPr>
                <w:sz w:val="14"/>
              </w:rPr>
            </w:pPr>
            <w:r>
              <w:rPr>
                <w:rFonts w:ascii="Wingdings" w:hAnsi="Wingdings"/>
                <w:sz w:val="16"/>
              </w:rPr>
              <w:t></w:t>
            </w:r>
          </w:p>
        </w:tc>
        <w:tc>
          <w:tcPr>
            <w:tcW w:w="6212" w:type="dxa"/>
            <w:gridSpan w:val="2"/>
            <w:vAlign w:val="center"/>
          </w:tcPr>
          <w:p w14:paraId="08D916CE" w14:textId="6E1EED6F" w:rsidR="00976BD6" w:rsidRPr="00843D1E" w:rsidRDefault="00976BD6" w:rsidP="00E51ED0">
            <w:pPr>
              <w:pStyle w:val="TableParagraph"/>
              <w:spacing w:before="20"/>
              <w:ind w:left="144"/>
              <w:rPr>
                <w:sz w:val="16"/>
                <w:szCs w:val="16"/>
              </w:rPr>
            </w:pPr>
            <w:r w:rsidRPr="00843D1E">
              <w:rPr>
                <w:b/>
                <w:sz w:val="16"/>
                <w:szCs w:val="16"/>
              </w:rPr>
              <w:t xml:space="preserve">ACNT 1429 </w:t>
            </w:r>
            <w:r w:rsidRPr="00843D1E">
              <w:rPr>
                <w:sz w:val="16"/>
                <w:szCs w:val="16"/>
              </w:rPr>
              <w:t>– Payroll and Business Tax Accounting</w:t>
            </w:r>
          </w:p>
        </w:tc>
        <w:tc>
          <w:tcPr>
            <w:tcW w:w="3782" w:type="dxa"/>
            <w:gridSpan w:val="3"/>
            <w:vMerge/>
            <w:tcBorders>
              <w:top w:val="nil"/>
            </w:tcBorders>
          </w:tcPr>
          <w:p w14:paraId="0B4C9F3A" w14:textId="77777777" w:rsidR="00976BD6" w:rsidRDefault="00976BD6" w:rsidP="00976BD6">
            <w:pPr>
              <w:rPr>
                <w:sz w:val="2"/>
                <w:szCs w:val="2"/>
              </w:rPr>
            </w:pPr>
          </w:p>
        </w:tc>
      </w:tr>
      <w:tr w:rsidR="007B6705" w14:paraId="38F02B21" w14:textId="77777777" w:rsidTr="003131FD">
        <w:trPr>
          <w:trHeight w:val="343"/>
        </w:trPr>
        <w:tc>
          <w:tcPr>
            <w:tcW w:w="468" w:type="dxa"/>
            <w:shd w:val="clear" w:color="auto" w:fill="auto"/>
          </w:tcPr>
          <w:p w14:paraId="2FE93BEE" w14:textId="77777777" w:rsidR="007B6705" w:rsidRDefault="007B6705" w:rsidP="007B6705">
            <w:pPr>
              <w:pStyle w:val="TableParagraph"/>
              <w:spacing w:before="14"/>
              <w:ind w:left="170"/>
              <w:rPr>
                <w:rFonts w:ascii="Wingdings" w:hAnsi="Wingdings"/>
                <w:sz w:val="16"/>
              </w:rPr>
            </w:pPr>
            <w:r>
              <w:rPr>
                <w:rFonts w:ascii="Wingdings" w:hAnsi="Wingdings"/>
                <w:sz w:val="16"/>
              </w:rPr>
              <w:t></w:t>
            </w:r>
          </w:p>
        </w:tc>
        <w:tc>
          <w:tcPr>
            <w:tcW w:w="492" w:type="dxa"/>
            <w:shd w:val="clear" w:color="auto" w:fill="auto"/>
          </w:tcPr>
          <w:p w14:paraId="21ACE584" w14:textId="55A1342D" w:rsidR="007B6705" w:rsidRDefault="007B6705" w:rsidP="007B6705">
            <w:pPr>
              <w:pStyle w:val="TableParagraph"/>
              <w:jc w:val="center"/>
              <w:rPr>
                <w:sz w:val="14"/>
              </w:rPr>
            </w:pPr>
            <w:r>
              <w:rPr>
                <w:rFonts w:ascii="Wingdings" w:hAnsi="Wingdings"/>
                <w:sz w:val="16"/>
              </w:rPr>
              <w:t></w:t>
            </w:r>
          </w:p>
        </w:tc>
        <w:tc>
          <w:tcPr>
            <w:tcW w:w="540" w:type="dxa"/>
            <w:shd w:val="clear" w:color="auto" w:fill="auto"/>
          </w:tcPr>
          <w:p w14:paraId="00EDBA72" w14:textId="30598BD0" w:rsidR="007B6705" w:rsidRDefault="007B6705" w:rsidP="007B6705">
            <w:pPr>
              <w:pStyle w:val="TableParagraph"/>
              <w:jc w:val="center"/>
              <w:rPr>
                <w:sz w:val="14"/>
              </w:rPr>
            </w:pPr>
            <w:r>
              <w:rPr>
                <w:rFonts w:ascii="Wingdings" w:hAnsi="Wingdings"/>
                <w:sz w:val="16"/>
              </w:rPr>
              <w:t></w:t>
            </w:r>
          </w:p>
        </w:tc>
        <w:tc>
          <w:tcPr>
            <w:tcW w:w="6212" w:type="dxa"/>
            <w:gridSpan w:val="2"/>
            <w:vAlign w:val="center"/>
          </w:tcPr>
          <w:p w14:paraId="3B165173" w14:textId="6F2391A9" w:rsidR="007B6705" w:rsidRPr="00843D1E" w:rsidRDefault="007B6705" w:rsidP="00E51ED0">
            <w:pPr>
              <w:pStyle w:val="TableParagraph"/>
              <w:spacing w:before="20"/>
              <w:ind w:left="144"/>
              <w:rPr>
                <w:sz w:val="16"/>
                <w:szCs w:val="16"/>
              </w:rPr>
            </w:pPr>
            <w:r w:rsidRPr="00843D1E">
              <w:rPr>
                <w:b/>
                <w:sz w:val="16"/>
                <w:szCs w:val="16"/>
              </w:rPr>
              <w:t xml:space="preserve">POFI 1449 – </w:t>
            </w:r>
            <w:r w:rsidRPr="00843D1E">
              <w:rPr>
                <w:sz w:val="16"/>
                <w:szCs w:val="16"/>
              </w:rPr>
              <w:t>Spreadsheets</w:t>
            </w:r>
          </w:p>
        </w:tc>
        <w:tc>
          <w:tcPr>
            <w:tcW w:w="3782" w:type="dxa"/>
            <w:gridSpan w:val="3"/>
            <w:vMerge/>
            <w:tcBorders>
              <w:top w:val="nil"/>
            </w:tcBorders>
          </w:tcPr>
          <w:p w14:paraId="623F7ECB" w14:textId="77777777" w:rsidR="007B6705" w:rsidRDefault="007B6705" w:rsidP="007B6705">
            <w:pPr>
              <w:rPr>
                <w:sz w:val="2"/>
                <w:szCs w:val="2"/>
              </w:rPr>
            </w:pPr>
          </w:p>
        </w:tc>
      </w:tr>
      <w:tr w:rsidR="00777EB5" w14:paraId="415A6B11" w14:textId="77777777" w:rsidTr="003131FD">
        <w:trPr>
          <w:trHeight w:val="352"/>
        </w:trPr>
        <w:tc>
          <w:tcPr>
            <w:tcW w:w="468" w:type="dxa"/>
            <w:shd w:val="clear" w:color="auto" w:fill="auto"/>
          </w:tcPr>
          <w:p w14:paraId="70B374B7" w14:textId="77777777" w:rsidR="00777EB5" w:rsidRDefault="00777EB5" w:rsidP="00777EB5">
            <w:pPr>
              <w:pStyle w:val="TableParagraph"/>
              <w:spacing w:before="14"/>
              <w:ind w:left="170"/>
              <w:rPr>
                <w:rFonts w:ascii="Wingdings" w:hAnsi="Wingdings"/>
                <w:sz w:val="16"/>
              </w:rPr>
            </w:pPr>
            <w:r>
              <w:rPr>
                <w:rFonts w:ascii="Wingdings" w:hAnsi="Wingdings"/>
                <w:sz w:val="16"/>
              </w:rPr>
              <w:t></w:t>
            </w:r>
          </w:p>
        </w:tc>
        <w:tc>
          <w:tcPr>
            <w:tcW w:w="492" w:type="dxa"/>
            <w:shd w:val="clear" w:color="auto" w:fill="auto"/>
          </w:tcPr>
          <w:p w14:paraId="2F91879E" w14:textId="0876EE50" w:rsidR="00777EB5" w:rsidRDefault="00777EB5" w:rsidP="00777EB5">
            <w:pPr>
              <w:pStyle w:val="TableParagraph"/>
              <w:jc w:val="center"/>
              <w:rPr>
                <w:sz w:val="14"/>
              </w:rPr>
            </w:pPr>
            <w:r>
              <w:rPr>
                <w:rFonts w:ascii="Wingdings" w:hAnsi="Wingdings"/>
                <w:sz w:val="16"/>
              </w:rPr>
              <w:t></w:t>
            </w:r>
          </w:p>
        </w:tc>
        <w:tc>
          <w:tcPr>
            <w:tcW w:w="540" w:type="dxa"/>
            <w:shd w:val="clear" w:color="auto" w:fill="auto"/>
          </w:tcPr>
          <w:p w14:paraId="7D0C8B0A" w14:textId="765567B3" w:rsidR="00777EB5" w:rsidRDefault="00777EB5" w:rsidP="00777EB5">
            <w:pPr>
              <w:pStyle w:val="TableParagraph"/>
              <w:jc w:val="center"/>
              <w:rPr>
                <w:sz w:val="14"/>
              </w:rPr>
            </w:pPr>
            <w:r>
              <w:rPr>
                <w:rFonts w:ascii="Wingdings" w:hAnsi="Wingdings"/>
                <w:sz w:val="16"/>
              </w:rPr>
              <w:t></w:t>
            </w:r>
          </w:p>
        </w:tc>
        <w:tc>
          <w:tcPr>
            <w:tcW w:w="6212" w:type="dxa"/>
            <w:gridSpan w:val="2"/>
          </w:tcPr>
          <w:p w14:paraId="653F0C3F" w14:textId="46DCB2DD" w:rsidR="00777EB5" w:rsidRPr="00843D1E" w:rsidRDefault="00777EB5" w:rsidP="00E51ED0">
            <w:pPr>
              <w:pStyle w:val="TableParagraph"/>
              <w:spacing w:before="20"/>
              <w:ind w:left="144"/>
              <w:rPr>
                <w:sz w:val="16"/>
                <w:szCs w:val="16"/>
              </w:rPr>
            </w:pPr>
            <w:r w:rsidRPr="00843D1E">
              <w:rPr>
                <w:b/>
                <w:sz w:val="16"/>
                <w:szCs w:val="16"/>
              </w:rPr>
              <w:t xml:space="preserve">ACNT 1431 </w:t>
            </w:r>
            <w:r w:rsidRPr="00843D1E">
              <w:rPr>
                <w:sz w:val="16"/>
                <w:szCs w:val="16"/>
              </w:rPr>
              <w:t>– Federal Income Tax: Individual</w:t>
            </w:r>
          </w:p>
        </w:tc>
        <w:tc>
          <w:tcPr>
            <w:tcW w:w="3782" w:type="dxa"/>
            <w:gridSpan w:val="3"/>
            <w:vMerge/>
            <w:tcBorders>
              <w:top w:val="nil"/>
            </w:tcBorders>
          </w:tcPr>
          <w:p w14:paraId="3EC5B26A" w14:textId="77777777" w:rsidR="00777EB5" w:rsidRDefault="00777EB5" w:rsidP="00777EB5">
            <w:pPr>
              <w:rPr>
                <w:sz w:val="2"/>
                <w:szCs w:val="2"/>
              </w:rPr>
            </w:pPr>
          </w:p>
        </w:tc>
      </w:tr>
      <w:tr w:rsidR="007A0355" w14:paraId="2019ACDE" w14:textId="77777777" w:rsidTr="005773D6">
        <w:trPr>
          <w:trHeight w:val="206"/>
        </w:trPr>
        <w:tc>
          <w:tcPr>
            <w:tcW w:w="11494" w:type="dxa"/>
            <w:gridSpan w:val="8"/>
            <w:tcBorders>
              <w:right w:val="nil"/>
            </w:tcBorders>
            <w:shd w:val="clear" w:color="auto" w:fill="FFCC00"/>
          </w:tcPr>
          <w:p w14:paraId="44CA4DDB" w14:textId="6C49D242" w:rsidR="007A0355" w:rsidRPr="005773D6" w:rsidRDefault="00E340E9">
            <w:pPr>
              <w:pStyle w:val="TableParagraph"/>
              <w:spacing w:before="1"/>
              <w:ind w:left="2513" w:right="2455"/>
              <w:jc w:val="center"/>
              <w:rPr>
                <w:b/>
                <w:sz w:val="16"/>
              </w:rPr>
            </w:pPr>
            <w:r w:rsidRPr="005773D6">
              <w:rPr>
                <w:b/>
                <w:sz w:val="16"/>
              </w:rPr>
              <w:t>TOTAL SEMESTER CREDIT HOURS: 1</w:t>
            </w:r>
            <w:r w:rsidR="008A1560" w:rsidRPr="005773D6">
              <w:rPr>
                <w:b/>
                <w:sz w:val="16"/>
              </w:rPr>
              <w:t>6</w:t>
            </w:r>
          </w:p>
        </w:tc>
      </w:tr>
      <w:tr w:rsidR="007A0355" w14:paraId="290DC7A9" w14:textId="77777777" w:rsidTr="00EF43E1">
        <w:trPr>
          <w:trHeight w:val="230"/>
        </w:trPr>
        <w:tc>
          <w:tcPr>
            <w:tcW w:w="468" w:type="dxa"/>
            <w:shd w:val="clear" w:color="auto" w:fill="auto"/>
          </w:tcPr>
          <w:p w14:paraId="1409801E" w14:textId="77777777" w:rsidR="007A0355" w:rsidRDefault="00E340E9" w:rsidP="00EF43E1">
            <w:pPr>
              <w:pStyle w:val="TableParagraph"/>
              <w:spacing w:before="21"/>
              <w:ind w:left="112"/>
              <w:jc w:val="center"/>
              <w:rPr>
                <w:b/>
                <w:sz w:val="16"/>
              </w:rPr>
            </w:pPr>
            <w:r>
              <w:rPr>
                <w:b/>
                <w:w w:val="98"/>
                <w:sz w:val="16"/>
              </w:rPr>
              <w:t>D</w:t>
            </w:r>
          </w:p>
        </w:tc>
        <w:tc>
          <w:tcPr>
            <w:tcW w:w="492" w:type="dxa"/>
            <w:shd w:val="clear" w:color="auto" w:fill="auto"/>
          </w:tcPr>
          <w:p w14:paraId="4B84AC9B" w14:textId="68BC78F9" w:rsidR="007A0355" w:rsidRDefault="00EF43E1" w:rsidP="00EF43E1">
            <w:pPr>
              <w:pStyle w:val="TableParagraph"/>
              <w:jc w:val="center"/>
              <w:rPr>
                <w:sz w:val="14"/>
              </w:rPr>
            </w:pPr>
            <w:r w:rsidRPr="0050364B">
              <w:rPr>
                <w:b/>
                <w:sz w:val="16"/>
                <w:szCs w:val="16"/>
              </w:rPr>
              <w:t>C</w:t>
            </w:r>
            <w:r>
              <w:rPr>
                <w:b/>
                <w:sz w:val="16"/>
                <w:szCs w:val="16"/>
              </w:rPr>
              <w:t xml:space="preserve"> II</w:t>
            </w:r>
          </w:p>
        </w:tc>
        <w:tc>
          <w:tcPr>
            <w:tcW w:w="540" w:type="dxa"/>
            <w:shd w:val="clear" w:color="auto" w:fill="A6A6A6"/>
          </w:tcPr>
          <w:p w14:paraId="3BDE8881" w14:textId="77777777" w:rsidR="007A0355" w:rsidRDefault="007A0355">
            <w:pPr>
              <w:pStyle w:val="TableParagraph"/>
              <w:rPr>
                <w:sz w:val="14"/>
              </w:rPr>
            </w:pPr>
          </w:p>
        </w:tc>
        <w:tc>
          <w:tcPr>
            <w:tcW w:w="6212" w:type="dxa"/>
            <w:gridSpan w:val="2"/>
          </w:tcPr>
          <w:p w14:paraId="6327A0AA" w14:textId="0A901FCE" w:rsidR="007A0355" w:rsidRDefault="00E340E9">
            <w:pPr>
              <w:pStyle w:val="TableParagraph"/>
              <w:spacing w:before="25"/>
              <w:ind w:left="2439" w:right="2422"/>
              <w:jc w:val="center"/>
              <w:rPr>
                <w:b/>
                <w:sz w:val="16"/>
              </w:rPr>
            </w:pPr>
            <w:r>
              <w:rPr>
                <w:b/>
                <w:sz w:val="16"/>
              </w:rPr>
              <w:t xml:space="preserve">SEMESTER </w:t>
            </w:r>
            <w:r w:rsidR="008A1560">
              <w:rPr>
                <w:b/>
                <w:sz w:val="16"/>
              </w:rPr>
              <w:t>2</w:t>
            </w:r>
          </w:p>
        </w:tc>
        <w:tc>
          <w:tcPr>
            <w:tcW w:w="3782" w:type="dxa"/>
            <w:gridSpan w:val="3"/>
          </w:tcPr>
          <w:p w14:paraId="024B97DE" w14:textId="77777777" w:rsidR="007A0355" w:rsidRDefault="00E340E9">
            <w:pPr>
              <w:pStyle w:val="TableParagraph"/>
              <w:spacing w:before="25"/>
              <w:ind w:left="1215"/>
              <w:rPr>
                <w:b/>
                <w:sz w:val="16"/>
              </w:rPr>
            </w:pPr>
            <w:r>
              <w:rPr>
                <w:b/>
                <w:sz w:val="16"/>
              </w:rPr>
              <w:t>ACTION ITEMS</w:t>
            </w:r>
          </w:p>
        </w:tc>
      </w:tr>
      <w:tr w:rsidR="00DD5407" w14:paraId="7CD4F4F6" w14:textId="77777777" w:rsidTr="00EF43E1">
        <w:trPr>
          <w:trHeight w:val="280"/>
        </w:trPr>
        <w:tc>
          <w:tcPr>
            <w:tcW w:w="468" w:type="dxa"/>
            <w:shd w:val="clear" w:color="auto" w:fill="auto"/>
          </w:tcPr>
          <w:p w14:paraId="10B17817" w14:textId="3D9B26AC" w:rsidR="008E2753" w:rsidRPr="008E2753" w:rsidRDefault="00DD5407" w:rsidP="008E2753">
            <w:pPr>
              <w:pStyle w:val="TableParagraph"/>
              <w:spacing w:before="81"/>
              <w:jc w:val="center"/>
              <w:rPr>
                <w:rFonts w:ascii="Wingdings" w:hAnsi="Wingdings"/>
                <w:sz w:val="16"/>
              </w:rPr>
            </w:pPr>
            <w:r>
              <w:rPr>
                <w:rFonts w:ascii="Wingdings" w:hAnsi="Wingdings"/>
                <w:sz w:val="16"/>
              </w:rPr>
              <w:t></w:t>
            </w:r>
          </w:p>
        </w:tc>
        <w:tc>
          <w:tcPr>
            <w:tcW w:w="492" w:type="dxa"/>
            <w:shd w:val="clear" w:color="auto" w:fill="auto"/>
          </w:tcPr>
          <w:p w14:paraId="0358BEBC" w14:textId="31B63190" w:rsidR="00DD5407" w:rsidRPr="008E2753" w:rsidRDefault="008E2753" w:rsidP="008E2753">
            <w:pPr>
              <w:pStyle w:val="TableParagraph"/>
              <w:rPr>
                <w:rFonts w:ascii="Wingdings" w:hAnsi="Wingdings"/>
                <w:sz w:val="16"/>
              </w:rPr>
            </w:pPr>
            <w:r>
              <w:rPr>
                <w:rFonts w:ascii="Wingdings" w:hAnsi="Wingdings"/>
                <w:sz w:val="16"/>
              </w:rPr>
              <w:t xml:space="preserve"> </w:t>
            </w:r>
            <w:r w:rsidR="00DD5407">
              <w:rPr>
                <w:rFonts w:ascii="Wingdings" w:hAnsi="Wingdings"/>
                <w:sz w:val="16"/>
              </w:rPr>
              <w:t></w:t>
            </w:r>
          </w:p>
        </w:tc>
        <w:tc>
          <w:tcPr>
            <w:tcW w:w="540" w:type="dxa"/>
            <w:shd w:val="clear" w:color="auto" w:fill="A6A6A6"/>
          </w:tcPr>
          <w:p w14:paraId="7E99E47F" w14:textId="77777777" w:rsidR="00DD5407" w:rsidRDefault="00DD5407" w:rsidP="00DD5407">
            <w:pPr>
              <w:pStyle w:val="TableParagraph"/>
              <w:rPr>
                <w:sz w:val="14"/>
              </w:rPr>
            </w:pPr>
          </w:p>
        </w:tc>
        <w:tc>
          <w:tcPr>
            <w:tcW w:w="6212" w:type="dxa"/>
            <w:gridSpan w:val="2"/>
          </w:tcPr>
          <w:p w14:paraId="70DFD0CC" w14:textId="2FE6851A" w:rsidR="00DD5407" w:rsidRPr="00843D1E" w:rsidRDefault="00640F61" w:rsidP="00E51ED0">
            <w:pPr>
              <w:pStyle w:val="TableParagraph"/>
              <w:spacing w:before="20"/>
              <w:ind w:left="144"/>
              <w:rPr>
                <w:sz w:val="16"/>
                <w:szCs w:val="16"/>
              </w:rPr>
            </w:pPr>
            <w:r w:rsidRPr="00843D1E">
              <w:rPr>
                <w:b/>
                <w:sz w:val="16"/>
                <w:szCs w:val="16"/>
              </w:rPr>
              <w:t xml:space="preserve"> </w:t>
            </w:r>
            <w:r w:rsidR="00DD5407" w:rsidRPr="00843D1E">
              <w:rPr>
                <w:b/>
                <w:sz w:val="16"/>
                <w:szCs w:val="16"/>
              </w:rPr>
              <w:t xml:space="preserve">ACNT 1404 </w:t>
            </w:r>
            <w:r w:rsidR="00DD5407" w:rsidRPr="00843D1E">
              <w:rPr>
                <w:sz w:val="16"/>
                <w:szCs w:val="16"/>
              </w:rPr>
              <w:t>– Principles of Accounting II</w:t>
            </w:r>
          </w:p>
        </w:tc>
        <w:tc>
          <w:tcPr>
            <w:tcW w:w="3782" w:type="dxa"/>
            <w:gridSpan w:val="3"/>
            <w:vMerge w:val="restart"/>
          </w:tcPr>
          <w:p w14:paraId="787BBBA4" w14:textId="77777777" w:rsidR="00EE4F10" w:rsidRPr="005A0BC2" w:rsidRDefault="00EE4F10" w:rsidP="00EE4F10">
            <w:pPr>
              <w:pStyle w:val="TableParagraph"/>
              <w:numPr>
                <w:ilvl w:val="0"/>
                <w:numId w:val="1"/>
              </w:numPr>
              <w:tabs>
                <w:tab w:val="left" w:pos="410"/>
              </w:tabs>
              <w:spacing w:line="198" w:lineRule="exact"/>
              <w:ind w:left="403" w:hanging="302"/>
              <w:rPr>
                <w:sz w:val="16"/>
              </w:rPr>
            </w:pPr>
            <w:r>
              <w:rPr>
                <w:sz w:val="16"/>
              </w:rPr>
              <w:t>Meet with your advisor to confirm academic and career goals before taking courses and again at the end of the semester.</w:t>
            </w:r>
          </w:p>
          <w:p w14:paraId="3DDA6D34" w14:textId="77777777" w:rsidR="00EE4F10" w:rsidRDefault="00EE4F10" w:rsidP="00EE4F10">
            <w:pPr>
              <w:pStyle w:val="TableParagraph"/>
              <w:numPr>
                <w:ilvl w:val="0"/>
                <w:numId w:val="1"/>
              </w:numPr>
              <w:tabs>
                <w:tab w:val="left" w:pos="410"/>
              </w:tabs>
              <w:spacing w:line="198" w:lineRule="exact"/>
              <w:ind w:left="409" w:hanging="304"/>
              <w:rPr>
                <w:sz w:val="16"/>
              </w:rPr>
            </w:pPr>
            <w:r>
              <w:rPr>
                <w:sz w:val="16"/>
              </w:rPr>
              <w:t>Meet with a career advisor or instructor to research your career options and opportunities for job shadowing.</w:t>
            </w:r>
          </w:p>
          <w:p w14:paraId="555A1B44" w14:textId="55B1712A" w:rsidR="00DD5407" w:rsidRDefault="00EE4F10" w:rsidP="00EE4F10">
            <w:pPr>
              <w:pStyle w:val="TableParagraph"/>
              <w:jc w:val="center"/>
              <w:rPr>
                <w:sz w:val="14"/>
              </w:rPr>
            </w:pPr>
            <w:r>
              <w:rPr>
                <w:sz w:val="16"/>
              </w:rPr>
              <w:t>Apply to obtain Certificate II award.</w:t>
            </w:r>
          </w:p>
        </w:tc>
      </w:tr>
      <w:tr w:rsidR="00BE2A30" w14:paraId="0E3EEF5B" w14:textId="77777777" w:rsidTr="00EF43E1">
        <w:trPr>
          <w:trHeight w:val="273"/>
        </w:trPr>
        <w:tc>
          <w:tcPr>
            <w:tcW w:w="468" w:type="dxa"/>
            <w:shd w:val="clear" w:color="auto" w:fill="auto"/>
          </w:tcPr>
          <w:p w14:paraId="10C68BD6" w14:textId="77777777" w:rsidR="00BE2A30" w:rsidRDefault="00BE2A30" w:rsidP="00BE2A30">
            <w:pPr>
              <w:pStyle w:val="TableParagraph"/>
              <w:spacing w:before="72"/>
              <w:jc w:val="center"/>
              <w:rPr>
                <w:rFonts w:ascii="Wingdings" w:hAnsi="Wingdings"/>
                <w:sz w:val="16"/>
              </w:rPr>
            </w:pPr>
            <w:r>
              <w:rPr>
                <w:rFonts w:ascii="Wingdings" w:hAnsi="Wingdings"/>
                <w:sz w:val="16"/>
              </w:rPr>
              <w:t></w:t>
            </w:r>
          </w:p>
        </w:tc>
        <w:tc>
          <w:tcPr>
            <w:tcW w:w="492" w:type="dxa"/>
            <w:shd w:val="clear" w:color="auto" w:fill="auto"/>
          </w:tcPr>
          <w:p w14:paraId="2BEF5DFF" w14:textId="63BB67EA" w:rsidR="00BE2A30" w:rsidRDefault="00BE2A30" w:rsidP="00BE2A30">
            <w:pPr>
              <w:pStyle w:val="TableParagraph"/>
              <w:jc w:val="center"/>
              <w:rPr>
                <w:sz w:val="14"/>
              </w:rPr>
            </w:pPr>
            <w:r>
              <w:rPr>
                <w:rFonts w:ascii="Wingdings" w:hAnsi="Wingdings"/>
                <w:sz w:val="16"/>
              </w:rPr>
              <w:t></w:t>
            </w:r>
          </w:p>
        </w:tc>
        <w:tc>
          <w:tcPr>
            <w:tcW w:w="540" w:type="dxa"/>
            <w:shd w:val="clear" w:color="auto" w:fill="A6A6A6"/>
          </w:tcPr>
          <w:p w14:paraId="18F5BD88" w14:textId="77777777" w:rsidR="00BE2A30" w:rsidRDefault="00BE2A30" w:rsidP="00BE2A30">
            <w:pPr>
              <w:pStyle w:val="TableParagraph"/>
              <w:rPr>
                <w:sz w:val="14"/>
              </w:rPr>
            </w:pPr>
          </w:p>
        </w:tc>
        <w:tc>
          <w:tcPr>
            <w:tcW w:w="6212" w:type="dxa"/>
            <w:gridSpan w:val="2"/>
          </w:tcPr>
          <w:p w14:paraId="2674BF3C" w14:textId="398CFF6D" w:rsidR="00BE2A30" w:rsidRPr="00843D1E" w:rsidRDefault="00640F61" w:rsidP="00E51ED0">
            <w:pPr>
              <w:pStyle w:val="TableParagraph"/>
              <w:spacing w:before="20"/>
              <w:ind w:left="144"/>
              <w:rPr>
                <w:sz w:val="16"/>
                <w:szCs w:val="16"/>
              </w:rPr>
            </w:pPr>
            <w:r w:rsidRPr="00843D1E">
              <w:rPr>
                <w:b/>
                <w:sz w:val="16"/>
                <w:szCs w:val="16"/>
              </w:rPr>
              <w:t xml:space="preserve"> </w:t>
            </w:r>
            <w:r w:rsidR="00BE2A30" w:rsidRPr="00843D1E">
              <w:rPr>
                <w:b/>
                <w:sz w:val="16"/>
                <w:szCs w:val="16"/>
              </w:rPr>
              <w:t xml:space="preserve">BMGT 2303 – </w:t>
            </w:r>
            <w:r w:rsidR="00BE2A30" w:rsidRPr="00843D1E">
              <w:rPr>
                <w:sz w:val="16"/>
                <w:szCs w:val="16"/>
              </w:rPr>
              <w:t>Problem Solving and Decision Making</w:t>
            </w:r>
          </w:p>
        </w:tc>
        <w:tc>
          <w:tcPr>
            <w:tcW w:w="3782" w:type="dxa"/>
            <w:gridSpan w:val="3"/>
            <w:vMerge/>
            <w:tcBorders>
              <w:top w:val="nil"/>
            </w:tcBorders>
          </w:tcPr>
          <w:p w14:paraId="67D91672" w14:textId="77777777" w:rsidR="00BE2A30" w:rsidRDefault="00BE2A30" w:rsidP="00BE2A30">
            <w:pPr>
              <w:rPr>
                <w:sz w:val="2"/>
                <w:szCs w:val="2"/>
              </w:rPr>
            </w:pPr>
          </w:p>
        </w:tc>
      </w:tr>
      <w:tr w:rsidR="00640F61" w14:paraId="35C707EB" w14:textId="77777777" w:rsidTr="00371FC9">
        <w:trPr>
          <w:trHeight w:val="277"/>
        </w:trPr>
        <w:tc>
          <w:tcPr>
            <w:tcW w:w="468" w:type="dxa"/>
            <w:shd w:val="clear" w:color="auto" w:fill="auto"/>
          </w:tcPr>
          <w:p w14:paraId="1F7124AB" w14:textId="77777777" w:rsidR="00640F61" w:rsidRDefault="00640F61" w:rsidP="00640F61">
            <w:pPr>
              <w:pStyle w:val="TableParagraph"/>
              <w:spacing w:before="76"/>
              <w:jc w:val="center"/>
              <w:rPr>
                <w:rFonts w:ascii="Wingdings" w:hAnsi="Wingdings"/>
                <w:sz w:val="16"/>
              </w:rPr>
            </w:pPr>
            <w:r>
              <w:rPr>
                <w:rFonts w:ascii="Wingdings" w:hAnsi="Wingdings"/>
                <w:sz w:val="16"/>
              </w:rPr>
              <w:t></w:t>
            </w:r>
          </w:p>
        </w:tc>
        <w:tc>
          <w:tcPr>
            <w:tcW w:w="492" w:type="dxa"/>
            <w:shd w:val="clear" w:color="auto" w:fill="auto"/>
          </w:tcPr>
          <w:p w14:paraId="529866D9" w14:textId="278E5660" w:rsidR="00640F61" w:rsidRDefault="00640F61" w:rsidP="00640F61">
            <w:pPr>
              <w:pStyle w:val="TableParagraph"/>
              <w:jc w:val="center"/>
              <w:rPr>
                <w:sz w:val="14"/>
              </w:rPr>
            </w:pPr>
            <w:r>
              <w:rPr>
                <w:rFonts w:ascii="Wingdings" w:hAnsi="Wingdings"/>
                <w:sz w:val="16"/>
              </w:rPr>
              <w:t></w:t>
            </w:r>
          </w:p>
        </w:tc>
        <w:tc>
          <w:tcPr>
            <w:tcW w:w="540" w:type="dxa"/>
            <w:shd w:val="clear" w:color="auto" w:fill="A6A6A6"/>
          </w:tcPr>
          <w:p w14:paraId="3BAE6B8C" w14:textId="77777777" w:rsidR="00640F61" w:rsidRDefault="00640F61" w:rsidP="00640F61">
            <w:pPr>
              <w:pStyle w:val="TableParagraph"/>
              <w:rPr>
                <w:sz w:val="14"/>
              </w:rPr>
            </w:pPr>
          </w:p>
        </w:tc>
        <w:tc>
          <w:tcPr>
            <w:tcW w:w="6212" w:type="dxa"/>
            <w:gridSpan w:val="2"/>
            <w:vAlign w:val="center"/>
          </w:tcPr>
          <w:p w14:paraId="2D60B619" w14:textId="46C53921" w:rsidR="00640F61" w:rsidRPr="00843D1E" w:rsidRDefault="00640F61" w:rsidP="00E51ED0">
            <w:pPr>
              <w:pStyle w:val="TableParagraph"/>
              <w:spacing w:before="20"/>
              <w:ind w:left="144"/>
              <w:rPr>
                <w:sz w:val="16"/>
                <w:szCs w:val="16"/>
              </w:rPr>
            </w:pPr>
            <w:r w:rsidRPr="00843D1E">
              <w:rPr>
                <w:b/>
                <w:sz w:val="16"/>
                <w:szCs w:val="16"/>
              </w:rPr>
              <w:t xml:space="preserve"> ACNT 1411 </w:t>
            </w:r>
            <w:r w:rsidRPr="00843D1E">
              <w:rPr>
                <w:sz w:val="16"/>
                <w:szCs w:val="16"/>
              </w:rPr>
              <w:t>– Introduction to Computerized Accounting</w:t>
            </w:r>
          </w:p>
        </w:tc>
        <w:tc>
          <w:tcPr>
            <w:tcW w:w="3782" w:type="dxa"/>
            <w:gridSpan w:val="3"/>
            <w:vMerge/>
            <w:tcBorders>
              <w:top w:val="nil"/>
            </w:tcBorders>
          </w:tcPr>
          <w:p w14:paraId="7236A78F" w14:textId="77777777" w:rsidR="00640F61" w:rsidRDefault="00640F61" w:rsidP="00640F61">
            <w:pPr>
              <w:rPr>
                <w:sz w:val="2"/>
                <w:szCs w:val="2"/>
              </w:rPr>
            </w:pPr>
          </w:p>
        </w:tc>
      </w:tr>
      <w:tr w:rsidR="00640F61" w14:paraId="67E35D9B" w14:textId="77777777" w:rsidTr="00CB4A7F">
        <w:trPr>
          <w:trHeight w:val="371"/>
        </w:trPr>
        <w:tc>
          <w:tcPr>
            <w:tcW w:w="468" w:type="dxa"/>
            <w:shd w:val="clear" w:color="auto" w:fill="auto"/>
          </w:tcPr>
          <w:p w14:paraId="0091D484" w14:textId="3BB7D41C" w:rsidR="00640F61" w:rsidRDefault="00640F61" w:rsidP="00640F61">
            <w:pPr>
              <w:pStyle w:val="TableParagraph"/>
              <w:spacing w:line="162" w:lineRule="exact"/>
              <w:jc w:val="center"/>
              <w:rPr>
                <w:rFonts w:ascii="Wingdings" w:hAnsi="Wingdings"/>
                <w:sz w:val="16"/>
              </w:rPr>
            </w:pPr>
            <w:r>
              <w:rPr>
                <w:rFonts w:ascii="Wingdings" w:hAnsi="Wingdings"/>
                <w:sz w:val="16"/>
              </w:rPr>
              <w:t></w:t>
            </w:r>
          </w:p>
        </w:tc>
        <w:tc>
          <w:tcPr>
            <w:tcW w:w="492" w:type="dxa"/>
            <w:shd w:val="clear" w:color="auto" w:fill="auto"/>
          </w:tcPr>
          <w:p w14:paraId="75928C9D" w14:textId="1A94569A" w:rsidR="00640F61" w:rsidRDefault="00640F61" w:rsidP="00640F61">
            <w:pPr>
              <w:pStyle w:val="TableParagraph"/>
              <w:jc w:val="center"/>
              <w:rPr>
                <w:sz w:val="14"/>
              </w:rPr>
            </w:pPr>
            <w:r>
              <w:rPr>
                <w:rFonts w:ascii="Wingdings" w:hAnsi="Wingdings"/>
                <w:sz w:val="16"/>
              </w:rPr>
              <w:t></w:t>
            </w:r>
          </w:p>
        </w:tc>
        <w:tc>
          <w:tcPr>
            <w:tcW w:w="540" w:type="dxa"/>
            <w:shd w:val="clear" w:color="auto" w:fill="A6A6A6"/>
          </w:tcPr>
          <w:p w14:paraId="122959E0" w14:textId="77777777" w:rsidR="00640F61" w:rsidRDefault="00640F61" w:rsidP="00640F61">
            <w:pPr>
              <w:pStyle w:val="TableParagraph"/>
              <w:rPr>
                <w:sz w:val="14"/>
              </w:rPr>
            </w:pPr>
          </w:p>
        </w:tc>
        <w:tc>
          <w:tcPr>
            <w:tcW w:w="6212" w:type="dxa"/>
            <w:gridSpan w:val="2"/>
            <w:vAlign w:val="center"/>
          </w:tcPr>
          <w:p w14:paraId="5769A889" w14:textId="0563B440" w:rsidR="00640F61" w:rsidRPr="00843D1E" w:rsidRDefault="00640F61" w:rsidP="00E51ED0">
            <w:pPr>
              <w:pStyle w:val="TableParagraph"/>
              <w:spacing w:before="20"/>
              <w:ind w:left="144"/>
              <w:rPr>
                <w:sz w:val="16"/>
                <w:szCs w:val="16"/>
              </w:rPr>
            </w:pPr>
            <w:r w:rsidRPr="00843D1E">
              <w:rPr>
                <w:b/>
                <w:sz w:val="16"/>
                <w:szCs w:val="16"/>
              </w:rPr>
              <w:t xml:space="preserve"> ACNT 1392 </w:t>
            </w:r>
            <w:r w:rsidRPr="00843D1E">
              <w:rPr>
                <w:sz w:val="16"/>
                <w:szCs w:val="16"/>
              </w:rPr>
              <w:t xml:space="preserve">– </w:t>
            </w:r>
            <w:r w:rsidR="00D87B46" w:rsidRPr="00843D1E">
              <w:rPr>
                <w:sz w:val="16"/>
                <w:szCs w:val="16"/>
              </w:rPr>
              <w:t xml:space="preserve">Special Topics in Accounting: Technician </w:t>
            </w:r>
            <w:r w:rsidR="005116E3" w:rsidRPr="00843D1E">
              <w:rPr>
                <w:sz w:val="16"/>
                <w:szCs w:val="16"/>
              </w:rPr>
              <w:t>(CAPSTONE)</w:t>
            </w:r>
          </w:p>
        </w:tc>
        <w:tc>
          <w:tcPr>
            <w:tcW w:w="3782" w:type="dxa"/>
            <w:gridSpan w:val="3"/>
            <w:vMerge/>
            <w:tcBorders>
              <w:top w:val="nil"/>
            </w:tcBorders>
          </w:tcPr>
          <w:p w14:paraId="0B737886" w14:textId="77777777" w:rsidR="00640F61" w:rsidRDefault="00640F61" w:rsidP="00640F61">
            <w:pPr>
              <w:rPr>
                <w:sz w:val="2"/>
                <w:szCs w:val="2"/>
              </w:rPr>
            </w:pPr>
          </w:p>
        </w:tc>
      </w:tr>
      <w:tr w:rsidR="007A0355" w14:paraId="1160493D" w14:textId="77777777" w:rsidTr="005773D6">
        <w:trPr>
          <w:trHeight w:val="205"/>
        </w:trPr>
        <w:tc>
          <w:tcPr>
            <w:tcW w:w="11494" w:type="dxa"/>
            <w:gridSpan w:val="8"/>
            <w:tcBorders>
              <w:right w:val="nil"/>
            </w:tcBorders>
            <w:shd w:val="clear" w:color="auto" w:fill="FFCC00"/>
          </w:tcPr>
          <w:p w14:paraId="2AC98E2E" w14:textId="469FD815" w:rsidR="007A0355" w:rsidRPr="005773D6" w:rsidRDefault="00E340E9">
            <w:pPr>
              <w:pStyle w:val="TableParagraph"/>
              <w:spacing w:line="183" w:lineRule="exact"/>
              <w:ind w:left="2462" w:right="2459"/>
              <w:jc w:val="center"/>
              <w:rPr>
                <w:b/>
                <w:sz w:val="16"/>
              </w:rPr>
            </w:pPr>
            <w:r w:rsidRPr="005773D6">
              <w:rPr>
                <w:b/>
                <w:sz w:val="16"/>
              </w:rPr>
              <w:t>TOTAL SEMESTER CREDIT HOURS: 1</w:t>
            </w:r>
            <w:r w:rsidR="008E2753" w:rsidRPr="005773D6">
              <w:rPr>
                <w:b/>
                <w:sz w:val="16"/>
              </w:rPr>
              <w:t>4</w:t>
            </w:r>
          </w:p>
        </w:tc>
      </w:tr>
      <w:tr w:rsidR="007A0355" w14:paraId="52F182B1" w14:textId="77777777">
        <w:trPr>
          <w:trHeight w:val="244"/>
        </w:trPr>
        <w:tc>
          <w:tcPr>
            <w:tcW w:w="468" w:type="dxa"/>
          </w:tcPr>
          <w:p w14:paraId="35E66A6C" w14:textId="77777777" w:rsidR="007A0355" w:rsidRDefault="00E340E9">
            <w:pPr>
              <w:pStyle w:val="TableParagraph"/>
              <w:spacing w:before="30"/>
              <w:ind w:left="112"/>
              <w:rPr>
                <w:b/>
                <w:sz w:val="16"/>
              </w:rPr>
            </w:pPr>
            <w:r>
              <w:rPr>
                <w:b/>
                <w:w w:val="98"/>
                <w:sz w:val="16"/>
              </w:rPr>
              <w:t>D</w:t>
            </w:r>
          </w:p>
        </w:tc>
        <w:tc>
          <w:tcPr>
            <w:tcW w:w="492" w:type="dxa"/>
            <w:shd w:val="clear" w:color="auto" w:fill="A6A6A6"/>
          </w:tcPr>
          <w:p w14:paraId="638D9317" w14:textId="77777777" w:rsidR="007A0355" w:rsidRDefault="007A0355">
            <w:pPr>
              <w:pStyle w:val="TableParagraph"/>
              <w:rPr>
                <w:sz w:val="14"/>
              </w:rPr>
            </w:pPr>
          </w:p>
        </w:tc>
        <w:tc>
          <w:tcPr>
            <w:tcW w:w="540" w:type="dxa"/>
            <w:shd w:val="clear" w:color="auto" w:fill="A6A6A6"/>
          </w:tcPr>
          <w:p w14:paraId="4950BBBC" w14:textId="77777777" w:rsidR="007A0355" w:rsidRDefault="007A0355">
            <w:pPr>
              <w:pStyle w:val="TableParagraph"/>
              <w:rPr>
                <w:sz w:val="14"/>
              </w:rPr>
            </w:pPr>
          </w:p>
        </w:tc>
        <w:tc>
          <w:tcPr>
            <w:tcW w:w="6212" w:type="dxa"/>
            <w:gridSpan w:val="2"/>
          </w:tcPr>
          <w:p w14:paraId="393F0818" w14:textId="029C6DA0" w:rsidR="007A0355" w:rsidRDefault="00E340E9">
            <w:pPr>
              <w:pStyle w:val="TableParagraph"/>
              <w:spacing w:before="16"/>
              <w:ind w:left="2386" w:right="2424"/>
              <w:jc w:val="center"/>
              <w:rPr>
                <w:b/>
                <w:sz w:val="16"/>
              </w:rPr>
            </w:pPr>
            <w:r>
              <w:rPr>
                <w:b/>
                <w:sz w:val="16"/>
              </w:rPr>
              <w:t xml:space="preserve">SEMESTER </w:t>
            </w:r>
            <w:r w:rsidR="003131FD">
              <w:rPr>
                <w:b/>
                <w:sz w:val="16"/>
              </w:rPr>
              <w:t>3</w:t>
            </w:r>
          </w:p>
        </w:tc>
        <w:tc>
          <w:tcPr>
            <w:tcW w:w="3782" w:type="dxa"/>
            <w:gridSpan w:val="3"/>
          </w:tcPr>
          <w:p w14:paraId="422650AB" w14:textId="77777777" w:rsidR="007A0355" w:rsidRDefault="00E340E9">
            <w:pPr>
              <w:pStyle w:val="TableParagraph"/>
              <w:spacing w:before="16"/>
              <w:ind w:left="1215"/>
              <w:rPr>
                <w:b/>
                <w:sz w:val="16"/>
              </w:rPr>
            </w:pPr>
            <w:r>
              <w:rPr>
                <w:b/>
                <w:sz w:val="16"/>
              </w:rPr>
              <w:t>ACTION ITEMS</w:t>
            </w:r>
          </w:p>
        </w:tc>
      </w:tr>
      <w:tr w:rsidR="007A0355" w14:paraId="1772924A" w14:textId="77777777">
        <w:trPr>
          <w:trHeight w:val="268"/>
        </w:trPr>
        <w:tc>
          <w:tcPr>
            <w:tcW w:w="468" w:type="dxa"/>
          </w:tcPr>
          <w:p w14:paraId="162FA096" w14:textId="77777777" w:rsidR="007A0355" w:rsidRDefault="00E340E9">
            <w:pPr>
              <w:pStyle w:val="TableParagraph"/>
              <w:spacing w:before="67"/>
              <w:ind w:left="112"/>
              <w:rPr>
                <w:rFonts w:ascii="Wingdings" w:hAnsi="Wingdings"/>
                <w:sz w:val="16"/>
              </w:rPr>
            </w:pPr>
            <w:r>
              <w:rPr>
                <w:rFonts w:ascii="Wingdings" w:hAnsi="Wingdings"/>
                <w:sz w:val="16"/>
              </w:rPr>
              <w:t></w:t>
            </w:r>
          </w:p>
        </w:tc>
        <w:tc>
          <w:tcPr>
            <w:tcW w:w="492" w:type="dxa"/>
            <w:shd w:val="clear" w:color="auto" w:fill="A6A6A6"/>
          </w:tcPr>
          <w:p w14:paraId="3C305DA1" w14:textId="77777777" w:rsidR="007A0355" w:rsidRDefault="007A0355">
            <w:pPr>
              <w:pStyle w:val="TableParagraph"/>
              <w:rPr>
                <w:sz w:val="14"/>
              </w:rPr>
            </w:pPr>
          </w:p>
        </w:tc>
        <w:tc>
          <w:tcPr>
            <w:tcW w:w="540" w:type="dxa"/>
            <w:shd w:val="clear" w:color="auto" w:fill="A6A6A6"/>
          </w:tcPr>
          <w:p w14:paraId="2684B9BD" w14:textId="77777777" w:rsidR="007A0355" w:rsidRDefault="007A0355">
            <w:pPr>
              <w:pStyle w:val="TableParagraph"/>
              <w:rPr>
                <w:sz w:val="14"/>
              </w:rPr>
            </w:pPr>
          </w:p>
        </w:tc>
        <w:tc>
          <w:tcPr>
            <w:tcW w:w="6212" w:type="dxa"/>
            <w:gridSpan w:val="2"/>
          </w:tcPr>
          <w:p w14:paraId="4CD64FBE" w14:textId="4530469A" w:rsidR="007A0355" w:rsidRPr="00843D1E" w:rsidRDefault="00F03691" w:rsidP="00E51ED0">
            <w:pPr>
              <w:pStyle w:val="TableParagraph"/>
              <w:spacing w:before="20"/>
              <w:ind w:left="144"/>
              <w:rPr>
                <w:b/>
                <w:bCs/>
                <w:sz w:val="16"/>
                <w:szCs w:val="16"/>
              </w:rPr>
            </w:pPr>
            <w:r w:rsidRPr="00843D1E">
              <w:rPr>
                <w:b/>
                <w:bCs/>
                <w:color w:val="332C2C"/>
                <w:sz w:val="16"/>
                <w:szCs w:val="16"/>
                <w:shd w:val="clear" w:color="auto" w:fill="FFFFFF"/>
              </w:rPr>
              <w:t>MATH X3XX – </w:t>
            </w:r>
            <w:r w:rsidRPr="00843D1E">
              <w:rPr>
                <w:color w:val="332C2C"/>
                <w:sz w:val="16"/>
                <w:szCs w:val="16"/>
                <w:shd w:val="clear" w:color="auto" w:fill="FFFFFF"/>
              </w:rPr>
              <w:t xml:space="preserve">Mathematics Elective </w:t>
            </w:r>
            <w:r w:rsidRPr="00CE5C44">
              <w:rPr>
                <w:color w:val="FF0000"/>
                <w:sz w:val="16"/>
                <w:szCs w:val="16"/>
                <w:shd w:val="clear" w:color="auto" w:fill="FFFFFF"/>
              </w:rPr>
              <w:t>(C)</w:t>
            </w:r>
          </w:p>
        </w:tc>
        <w:tc>
          <w:tcPr>
            <w:tcW w:w="3782" w:type="dxa"/>
            <w:gridSpan w:val="3"/>
            <w:vMerge w:val="restart"/>
          </w:tcPr>
          <w:p w14:paraId="4392684D" w14:textId="77777777" w:rsidR="00EE4F10" w:rsidRPr="005A0BC2" w:rsidRDefault="00EE4F10" w:rsidP="00EE4F10">
            <w:pPr>
              <w:pStyle w:val="TableParagraph"/>
              <w:numPr>
                <w:ilvl w:val="0"/>
                <w:numId w:val="1"/>
              </w:numPr>
              <w:tabs>
                <w:tab w:val="left" w:pos="410"/>
              </w:tabs>
              <w:spacing w:line="198" w:lineRule="exact"/>
              <w:ind w:left="403" w:hanging="302"/>
              <w:rPr>
                <w:sz w:val="16"/>
              </w:rPr>
            </w:pPr>
            <w:r>
              <w:rPr>
                <w:sz w:val="16"/>
              </w:rPr>
              <w:t>Meet with your advisor to confirm academic and career goals before taking courses and again at the end of the semester.</w:t>
            </w:r>
          </w:p>
          <w:p w14:paraId="62B82D4F" w14:textId="77777777" w:rsidR="00EE4F10" w:rsidRDefault="00EE4F10" w:rsidP="00EE4F10">
            <w:pPr>
              <w:pStyle w:val="TableParagraph"/>
              <w:numPr>
                <w:ilvl w:val="0"/>
                <w:numId w:val="1"/>
              </w:numPr>
              <w:tabs>
                <w:tab w:val="left" w:pos="410"/>
              </w:tabs>
              <w:spacing w:line="198" w:lineRule="exact"/>
              <w:ind w:left="409" w:hanging="304"/>
              <w:rPr>
                <w:sz w:val="16"/>
              </w:rPr>
            </w:pPr>
            <w:r>
              <w:rPr>
                <w:sz w:val="16"/>
              </w:rPr>
              <w:t>Meet with a career advisor or instructor to research your career options and opportunities for job shadowing.</w:t>
            </w:r>
          </w:p>
          <w:p w14:paraId="54BDFBD2" w14:textId="77777777" w:rsidR="007A0355" w:rsidRDefault="007A0355">
            <w:pPr>
              <w:pStyle w:val="TableParagraph"/>
              <w:rPr>
                <w:sz w:val="14"/>
              </w:rPr>
            </w:pPr>
          </w:p>
        </w:tc>
      </w:tr>
      <w:tr w:rsidR="007A0355" w14:paraId="7AA157D6" w14:textId="77777777">
        <w:trPr>
          <w:trHeight w:val="270"/>
        </w:trPr>
        <w:tc>
          <w:tcPr>
            <w:tcW w:w="468" w:type="dxa"/>
          </w:tcPr>
          <w:p w14:paraId="2162E30C" w14:textId="77777777" w:rsidR="007A0355" w:rsidRDefault="00E340E9">
            <w:pPr>
              <w:pStyle w:val="TableParagraph"/>
              <w:spacing w:before="69"/>
              <w:ind w:left="112"/>
              <w:rPr>
                <w:rFonts w:ascii="Wingdings" w:hAnsi="Wingdings"/>
                <w:sz w:val="16"/>
              </w:rPr>
            </w:pPr>
            <w:r>
              <w:rPr>
                <w:rFonts w:ascii="Wingdings" w:hAnsi="Wingdings"/>
                <w:sz w:val="16"/>
              </w:rPr>
              <w:t></w:t>
            </w:r>
          </w:p>
        </w:tc>
        <w:tc>
          <w:tcPr>
            <w:tcW w:w="492" w:type="dxa"/>
            <w:shd w:val="clear" w:color="auto" w:fill="A6A6A6"/>
          </w:tcPr>
          <w:p w14:paraId="69AD05BE" w14:textId="77777777" w:rsidR="007A0355" w:rsidRDefault="007A0355">
            <w:pPr>
              <w:pStyle w:val="TableParagraph"/>
              <w:rPr>
                <w:sz w:val="14"/>
              </w:rPr>
            </w:pPr>
          </w:p>
        </w:tc>
        <w:tc>
          <w:tcPr>
            <w:tcW w:w="540" w:type="dxa"/>
            <w:shd w:val="clear" w:color="auto" w:fill="A6A6A6"/>
          </w:tcPr>
          <w:p w14:paraId="2DC247AE" w14:textId="77777777" w:rsidR="007A0355" w:rsidRDefault="007A0355">
            <w:pPr>
              <w:pStyle w:val="TableParagraph"/>
              <w:rPr>
                <w:sz w:val="14"/>
              </w:rPr>
            </w:pPr>
          </w:p>
        </w:tc>
        <w:tc>
          <w:tcPr>
            <w:tcW w:w="6212" w:type="dxa"/>
            <w:gridSpan w:val="2"/>
          </w:tcPr>
          <w:p w14:paraId="1144A924" w14:textId="443002B1" w:rsidR="007A0355" w:rsidRPr="00843D1E" w:rsidRDefault="004163ED" w:rsidP="00E51ED0">
            <w:pPr>
              <w:pStyle w:val="TableParagraph"/>
              <w:spacing w:before="20"/>
              <w:ind w:left="144"/>
              <w:rPr>
                <w:sz w:val="16"/>
                <w:szCs w:val="16"/>
              </w:rPr>
            </w:pPr>
            <w:r w:rsidRPr="00843D1E">
              <w:rPr>
                <w:b/>
                <w:bCs/>
                <w:color w:val="332C2C"/>
                <w:sz w:val="16"/>
                <w:szCs w:val="16"/>
              </w:rPr>
              <w:t>ECON 2301</w:t>
            </w:r>
            <w:r w:rsidRPr="00843D1E">
              <w:rPr>
                <w:color w:val="332C2C"/>
                <w:sz w:val="16"/>
                <w:szCs w:val="16"/>
              </w:rPr>
              <w:t xml:space="preserve"> – Principles of Macroeconomics </w:t>
            </w:r>
            <w:r w:rsidRPr="00CE5C44">
              <w:rPr>
                <w:color w:val="FF0000"/>
                <w:sz w:val="16"/>
                <w:szCs w:val="16"/>
              </w:rPr>
              <w:t>(C)</w:t>
            </w:r>
          </w:p>
        </w:tc>
        <w:tc>
          <w:tcPr>
            <w:tcW w:w="3782" w:type="dxa"/>
            <w:gridSpan w:val="3"/>
            <w:vMerge/>
            <w:tcBorders>
              <w:top w:val="nil"/>
            </w:tcBorders>
          </w:tcPr>
          <w:p w14:paraId="12199622" w14:textId="77777777" w:rsidR="007A0355" w:rsidRDefault="007A0355">
            <w:pPr>
              <w:rPr>
                <w:sz w:val="2"/>
                <w:szCs w:val="2"/>
              </w:rPr>
            </w:pPr>
          </w:p>
        </w:tc>
      </w:tr>
      <w:tr w:rsidR="007A0355" w14:paraId="6B7F9225" w14:textId="77777777">
        <w:trPr>
          <w:trHeight w:val="268"/>
        </w:trPr>
        <w:tc>
          <w:tcPr>
            <w:tcW w:w="468" w:type="dxa"/>
          </w:tcPr>
          <w:p w14:paraId="1AB3A382" w14:textId="77777777" w:rsidR="007A0355" w:rsidRDefault="00E340E9">
            <w:pPr>
              <w:pStyle w:val="TableParagraph"/>
              <w:spacing w:before="67"/>
              <w:ind w:left="112"/>
              <w:rPr>
                <w:rFonts w:ascii="Wingdings" w:hAnsi="Wingdings"/>
                <w:sz w:val="16"/>
              </w:rPr>
            </w:pPr>
            <w:r>
              <w:rPr>
                <w:rFonts w:ascii="Wingdings" w:hAnsi="Wingdings"/>
                <w:sz w:val="16"/>
              </w:rPr>
              <w:t></w:t>
            </w:r>
          </w:p>
        </w:tc>
        <w:tc>
          <w:tcPr>
            <w:tcW w:w="492" w:type="dxa"/>
            <w:shd w:val="clear" w:color="auto" w:fill="A6A6A6"/>
          </w:tcPr>
          <w:p w14:paraId="789461F4" w14:textId="77777777" w:rsidR="007A0355" w:rsidRDefault="007A0355">
            <w:pPr>
              <w:pStyle w:val="TableParagraph"/>
              <w:rPr>
                <w:sz w:val="14"/>
              </w:rPr>
            </w:pPr>
          </w:p>
        </w:tc>
        <w:tc>
          <w:tcPr>
            <w:tcW w:w="540" w:type="dxa"/>
            <w:shd w:val="clear" w:color="auto" w:fill="A6A6A6"/>
          </w:tcPr>
          <w:p w14:paraId="6F7EC287" w14:textId="77777777" w:rsidR="007A0355" w:rsidRDefault="007A0355">
            <w:pPr>
              <w:pStyle w:val="TableParagraph"/>
              <w:rPr>
                <w:sz w:val="14"/>
              </w:rPr>
            </w:pPr>
          </w:p>
        </w:tc>
        <w:tc>
          <w:tcPr>
            <w:tcW w:w="6212" w:type="dxa"/>
            <w:gridSpan w:val="2"/>
          </w:tcPr>
          <w:tbl>
            <w:tblPr>
              <w:tblW w:w="156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064"/>
              <w:gridCol w:w="596"/>
            </w:tblGrid>
            <w:tr w:rsidR="00C376C1" w:rsidRPr="00C376C1" w14:paraId="2C2025B5" w14:textId="77777777" w:rsidTr="00C376C1">
              <w:tc>
                <w:tcPr>
                  <w:tcW w:w="15064" w:type="dxa"/>
                  <w:shd w:val="clear" w:color="auto" w:fill="FFFFFF"/>
                  <w:tcMar>
                    <w:top w:w="75" w:type="dxa"/>
                    <w:left w:w="75" w:type="dxa"/>
                    <w:bottom w:w="75" w:type="dxa"/>
                    <w:right w:w="75" w:type="dxa"/>
                  </w:tcMar>
                  <w:vAlign w:val="center"/>
                  <w:hideMark/>
                </w:tcPr>
                <w:p w14:paraId="2AFABB58" w14:textId="4EB9F3FA" w:rsidR="00C376C1" w:rsidRPr="00C376C1" w:rsidRDefault="00E51ED0" w:rsidP="00E51ED0">
                  <w:pPr>
                    <w:widowControl/>
                    <w:autoSpaceDE/>
                    <w:autoSpaceDN/>
                    <w:spacing w:before="20"/>
                    <w:rPr>
                      <w:color w:val="332C2C"/>
                      <w:sz w:val="16"/>
                      <w:szCs w:val="16"/>
                      <w:lang w:bidi="ar-SA"/>
                    </w:rPr>
                  </w:pPr>
                  <w:r>
                    <w:rPr>
                      <w:b/>
                      <w:bCs/>
                      <w:color w:val="332C2C"/>
                      <w:sz w:val="16"/>
                      <w:szCs w:val="16"/>
                      <w:lang w:bidi="ar-SA"/>
                    </w:rPr>
                    <w:t xml:space="preserve">  </w:t>
                  </w:r>
                  <w:r w:rsidR="00C376C1" w:rsidRPr="00C376C1">
                    <w:rPr>
                      <w:b/>
                      <w:bCs/>
                      <w:color w:val="332C2C"/>
                      <w:sz w:val="16"/>
                      <w:szCs w:val="16"/>
                      <w:lang w:bidi="ar-SA"/>
                    </w:rPr>
                    <w:t>ENGL 1301</w:t>
                  </w:r>
                  <w:r w:rsidR="00C376C1" w:rsidRPr="00C376C1">
                    <w:rPr>
                      <w:color w:val="332C2C"/>
                      <w:sz w:val="16"/>
                      <w:szCs w:val="16"/>
                      <w:lang w:bidi="ar-SA"/>
                    </w:rPr>
                    <w:t xml:space="preserve"> – Composition I </w:t>
                  </w:r>
                  <w:r w:rsidR="00C376C1" w:rsidRPr="00CE5C44">
                    <w:rPr>
                      <w:color w:val="FF0000"/>
                      <w:sz w:val="16"/>
                      <w:szCs w:val="16"/>
                      <w:lang w:bidi="ar-SA"/>
                    </w:rPr>
                    <w:t>(C)</w:t>
                  </w:r>
                </w:p>
              </w:tc>
              <w:tc>
                <w:tcPr>
                  <w:tcW w:w="596" w:type="dxa"/>
                  <w:shd w:val="clear" w:color="auto" w:fill="FFFFFF"/>
                  <w:tcMar>
                    <w:top w:w="75" w:type="dxa"/>
                    <w:left w:w="75" w:type="dxa"/>
                    <w:bottom w:w="75" w:type="dxa"/>
                    <w:right w:w="75" w:type="dxa"/>
                  </w:tcMar>
                  <w:vAlign w:val="center"/>
                  <w:hideMark/>
                </w:tcPr>
                <w:p w14:paraId="6FF1D909" w14:textId="77777777" w:rsidR="00C376C1" w:rsidRPr="00C376C1" w:rsidRDefault="00C376C1" w:rsidP="00E51ED0">
                  <w:pPr>
                    <w:widowControl/>
                    <w:autoSpaceDE/>
                    <w:autoSpaceDN/>
                    <w:spacing w:before="20"/>
                    <w:ind w:left="144"/>
                    <w:jc w:val="center"/>
                    <w:rPr>
                      <w:rFonts w:ascii="Roboto" w:hAnsi="Roboto"/>
                      <w:color w:val="332C2C"/>
                      <w:sz w:val="16"/>
                      <w:szCs w:val="16"/>
                      <w:lang w:bidi="ar-SA"/>
                    </w:rPr>
                  </w:pPr>
                </w:p>
              </w:tc>
            </w:tr>
          </w:tbl>
          <w:p w14:paraId="6CF99CAB" w14:textId="5B1AB766" w:rsidR="007A0355" w:rsidRPr="00843D1E" w:rsidRDefault="007A0355" w:rsidP="00E51ED0">
            <w:pPr>
              <w:pStyle w:val="TableParagraph"/>
              <w:spacing w:before="20"/>
              <w:ind w:left="144"/>
              <w:jc w:val="both"/>
              <w:rPr>
                <w:bCs/>
                <w:sz w:val="16"/>
                <w:szCs w:val="16"/>
              </w:rPr>
            </w:pPr>
          </w:p>
        </w:tc>
        <w:tc>
          <w:tcPr>
            <w:tcW w:w="3782" w:type="dxa"/>
            <w:gridSpan w:val="3"/>
            <w:vMerge/>
            <w:tcBorders>
              <w:top w:val="nil"/>
            </w:tcBorders>
          </w:tcPr>
          <w:p w14:paraId="3EFC2E0E" w14:textId="77777777" w:rsidR="007A0355" w:rsidRDefault="007A0355">
            <w:pPr>
              <w:rPr>
                <w:sz w:val="2"/>
                <w:szCs w:val="2"/>
              </w:rPr>
            </w:pPr>
          </w:p>
        </w:tc>
      </w:tr>
      <w:tr w:rsidR="007A0355" w14:paraId="6849972C" w14:textId="77777777">
        <w:trPr>
          <w:trHeight w:val="266"/>
        </w:trPr>
        <w:tc>
          <w:tcPr>
            <w:tcW w:w="468" w:type="dxa"/>
          </w:tcPr>
          <w:p w14:paraId="18168516" w14:textId="77777777" w:rsidR="007A0355" w:rsidRDefault="00E340E9">
            <w:pPr>
              <w:pStyle w:val="TableParagraph"/>
              <w:spacing w:before="67"/>
              <w:ind w:left="112"/>
              <w:rPr>
                <w:rFonts w:ascii="Wingdings" w:hAnsi="Wingdings"/>
                <w:sz w:val="16"/>
              </w:rPr>
            </w:pPr>
            <w:r>
              <w:rPr>
                <w:rFonts w:ascii="Wingdings" w:hAnsi="Wingdings"/>
                <w:sz w:val="16"/>
              </w:rPr>
              <w:t></w:t>
            </w:r>
          </w:p>
        </w:tc>
        <w:tc>
          <w:tcPr>
            <w:tcW w:w="492" w:type="dxa"/>
            <w:shd w:val="clear" w:color="auto" w:fill="A6A6A6"/>
          </w:tcPr>
          <w:p w14:paraId="32FC6958" w14:textId="77777777" w:rsidR="007A0355" w:rsidRDefault="007A0355">
            <w:pPr>
              <w:pStyle w:val="TableParagraph"/>
              <w:rPr>
                <w:sz w:val="14"/>
              </w:rPr>
            </w:pPr>
          </w:p>
        </w:tc>
        <w:tc>
          <w:tcPr>
            <w:tcW w:w="540" w:type="dxa"/>
            <w:shd w:val="clear" w:color="auto" w:fill="A6A6A6"/>
          </w:tcPr>
          <w:p w14:paraId="18623255" w14:textId="77777777" w:rsidR="007A0355" w:rsidRDefault="007A0355">
            <w:pPr>
              <w:pStyle w:val="TableParagraph"/>
              <w:rPr>
                <w:sz w:val="14"/>
              </w:rPr>
            </w:pPr>
          </w:p>
        </w:tc>
        <w:tc>
          <w:tcPr>
            <w:tcW w:w="6212" w:type="dxa"/>
            <w:gridSpan w:val="2"/>
          </w:tcPr>
          <w:p w14:paraId="0A31A6CC" w14:textId="6246C634" w:rsidR="007A0355" w:rsidRPr="00843D1E" w:rsidRDefault="00C90ED5" w:rsidP="00E51ED0">
            <w:pPr>
              <w:pStyle w:val="TableParagraph"/>
              <w:spacing w:before="20"/>
              <w:ind w:left="144"/>
              <w:rPr>
                <w:sz w:val="16"/>
                <w:szCs w:val="16"/>
              </w:rPr>
            </w:pPr>
            <w:r w:rsidRPr="00843D1E">
              <w:rPr>
                <w:b/>
                <w:bCs/>
                <w:color w:val="332C2C"/>
                <w:sz w:val="16"/>
                <w:szCs w:val="16"/>
              </w:rPr>
              <w:t xml:space="preserve">ACCT 2401 </w:t>
            </w:r>
            <w:r w:rsidRPr="00843D1E">
              <w:rPr>
                <w:color w:val="332C2C"/>
                <w:sz w:val="16"/>
                <w:szCs w:val="16"/>
              </w:rPr>
              <w:t>– Principles of Financial Accounting</w:t>
            </w:r>
          </w:p>
        </w:tc>
        <w:tc>
          <w:tcPr>
            <w:tcW w:w="3782" w:type="dxa"/>
            <w:gridSpan w:val="3"/>
            <w:vMerge/>
            <w:tcBorders>
              <w:top w:val="nil"/>
            </w:tcBorders>
          </w:tcPr>
          <w:p w14:paraId="2DD89144" w14:textId="77777777" w:rsidR="007A0355" w:rsidRDefault="007A0355">
            <w:pPr>
              <w:rPr>
                <w:sz w:val="2"/>
                <w:szCs w:val="2"/>
              </w:rPr>
            </w:pPr>
          </w:p>
        </w:tc>
      </w:tr>
      <w:tr w:rsidR="007A0355" w14:paraId="2C59A23F" w14:textId="77777777">
        <w:trPr>
          <w:trHeight w:val="251"/>
        </w:trPr>
        <w:tc>
          <w:tcPr>
            <w:tcW w:w="468" w:type="dxa"/>
          </w:tcPr>
          <w:p w14:paraId="6A395909" w14:textId="77777777" w:rsidR="007A0355" w:rsidRDefault="00E340E9">
            <w:pPr>
              <w:pStyle w:val="TableParagraph"/>
              <w:spacing w:before="52"/>
              <w:ind w:left="112"/>
              <w:rPr>
                <w:rFonts w:ascii="Wingdings" w:hAnsi="Wingdings"/>
                <w:sz w:val="16"/>
              </w:rPr>
            </w:pPr>
            <w:r>
              <w:rPr>
                <w:rFonts w:ascii="Wingdings" w:hAnsi="Wingdings"/>
                <w:sz w:val="16"/>
              </w:rPr>
              <w:t></w:t>
            </w:r>
          </w:p>
        </w:tc>
        <w:tc>
          <w:tcPr>
            <w:tcW w:w="492" w:type="dxa"/>
            <w:shd w:val="clear" w:color="auto" w:fill="A6A6A6"/>
          </w:tcPr>
          <w:p w14:paraId="3519973F" w14:textId="77777777" w:rsidR="007A0355" w:rsidRDefault="007A0355">
            <w:pPr>
              <w:pStyle w:val="TableParagraph"/>
              <w:rPr>
                <w:sz w:val="14"/>
              </w:rPr>
            </w:pPr>
          </w:p>
        </w:tc>
        <w:tc>
          <w:tcPr>
            <w:tcW w:w="540" w:type="dxa"/>
            <w:shd w:val="clear" w:color="auto" w:fill="A6A6A6"/>
          </w:tcPr>
          <w:p w14:paraId="31CC11B9" w14:textId="77777777" w:rsidR="007A0355" w:rsidRDefault="007A0355">
            <w:pPr>
              <w:pStyle w:val="TableParagraph"/>
              <w:rPr>
                <w:sz w:val="14"/>
              </w:rPr>
            </w:pPr>
          </w:p>
        </w:tc>
        <w:tc>
          <w:tcPr>
            <w:tcW w:w="6212" w:type="dxa"/>
            <w:gridSpan w:val="2"/>
          </w:tcPr>
          <w:p w14:paraId="7CD0A4C5" w14:textId="76C3A202" w:rsidR="007A0355" w:rsidRPr="00843D1E" w:rsidRDefault="00EE4F10" w:rsidP="00E51ED0">
            <w:pPr>
              <w:pStyle w:val="TableParagraph"/>
              <w:spacing w:before="20"/>
              <w:ind w:left="144"/>
              <w:rPr>
                <w:sz w:val="16"/>
                <w:szCs w:val="16"/>
              </w:rPr>
            </w:pPr>
            <w:r w:rsidRPr="00843D1E">
              <w:rPr>
                <w:b/>
                <w:bCs/>
                <w:color w:val="332C2C"/>
                <w:sz w:val="16"/>
                <w:szCs w:val="16"/>
                <w:shd w:val="clear" w:color="auto" w:fill="FFFFFF"/>
              </w:rPr>
              <w:t>XXXX X3XX</w:t>
            </w:r>
            <w:r w:rsidRPr="00843D1E">
              <w:rPr>
                <w:color w:val="332C2C"/>
                <w:sz w:val="16"/>
                <w:szCs w:val="16"/>
                <w:shd w:val="clear" w:color="auto" w:fill="FFFFFF"/>
              </w:rPr>
              <w:t xml:space="preserve">– Language, Culture, and Philosophy/Creative Arts </w:t>
            </w:r>
            <w:r w:rsidRPr="00CE5C44">
              <w:rPr>
                <w:color w:val="FF0000"/>
                <w:sz w:val="16"/>
                <w:szCs w:val="16"/>
                <w:shd w:val="clear" w:color="auto" w:fill="FFFFFF"/>
              </w:rPr>
              <w:t>(C)</w:t>
            </w:r>
          </w:p>
        </w:tc>
        <w:tc>
          <w:tcPr>
            <w:tcW w:w="3782" w:type="dxa"/>
            <w:gridSpan w:val="3"/>
            <w:vMerge/>
            <w:tcBorders>
              <w:top w:val="nil"/>
            </w:tcBorders>
          </w:tcPr>
          <w:p w14:paraId="6B4E0D1B" w14:textId="77777777" w:rsidR="007A0355" w:rsidRDefault="007A0355">
            <w:pPr>
              <w:rPr>
                <w:sz w:val="2"/>
                <w:szCs w:val="2"/>
              </w:rPr>
            </w:pPr>
          </w:p>
        </w:tc>
      </w:tr>
      <w:tr w:rsidR="007A0355" w14:paraId="73FA635F" w14:textId="77777777" w:rsidTr="005773D6">
        <w:trPr>
          <w:trHeight w:val="206"/>
        </w:trPr>
        <w:tc>
          <w:tcPr>
            <w:tcW w:w="11494" w:type="dxa"/>
            <w:gridSpan w:val="8"/>
            <w:tcBorders>
              <w:right w:val="nil"/>
            </w:tcBorders>
            <w:shd w:val="clear" w:color="auto" w:fill="FFCC00"/>
          </w:tcPr>
          <w:p w14:paraId="09D2B870" w14:textId="7B8B9C3A" w:rsidR="007A0355" w:rsidRPr="005773D6" w:rsidRDefault="00E340E9">
            <w:pPr>
              <w:pStyle w:val="TableParagraph"/>
              <w:spacing w:before="1"/>
              <w:ind w:left="2457" w:right="2459"/>
              <w:jc w:val="center"/>
              <w:rPr>
                <w:b/>
                <w:sz w:val="16"/>
              </w:rPr>
            </w:pPr>
            <w:r w:rsidRPr="005773D6">
              <w:rPr>
                <w:b/>
                <w:sz w:val="16"/>
              </w:rPr>
              <w:t>TOTAL SEMESTER CREDIT HOURS:</w:t>
            </w:r>
            <w:r w:rsidRPr="005773D6">
              <w:rPr>
                <w:b/>
                <w:spacing w:val="-4"/>
                <w:sz w:val="16"/>
              </w:rPr>
              <w:t xml:space="preserve"> </w:t>
            </w:r>
            <w:r w:rsidR="001018A8" w:rsidRPr="005773D6">
              <w:rPr>
                <w:b/>
                <w:sz w:val="16"/>
              </w:rPr>
              <w:t>16</w:t>
            </w:r>
          </w:p>
        </w:tc>
      </w:tr>
      <w:tr w:rsidR="007A0355" w14:paraId="358E9712" w14:textId="77777777">
        <w:trPr>
          <w:trHeight w:val="230"/>
        </w:trPr>
        <w:tc>
          <w:tcPr>
            <w:tcW w:w="468" w:type="dxa"/>
          </w:tcPr>
          <w:p w14:paraId="67C326AD" w14:textId="77777777" w:rsidR="007A0355" w:rsidRDefault="00E340E9">
            <w:pPr>
              <w:pStyle w:val="TableParagraph"/>
              <w:spacing w:before="21"/>
              <w:ind w:left="112"/>
              <w:rPr>
                <w:b/>
                <w:sz w:val="16"/>
              </w:rPr>
            </w:pPr>
            <w:r>
              <w:rPr>
                <w:b/>
                <w:w w:val="98"/>
                <w:sz w:val="16"/>
              </w:rPr>
              <w:t>D</w:t>
            </w:r>
          </w:p>
        </w:tc>
        <w:tc>
          <w:tcPr>
            <w:tcW w:w="492" w:type="dxa"/>
            <w:shd w:val="clear" w:color="auto" w:fill="A6A6A6"/>
          </w:tcPr>
          <w:p w14:paraId="44AF9BBB" w14:textId="77777777" w:rsidR="007A0355" w:rsidRDefault="007A0355">
            <w:pPr>
              <w:pStyle w:val="TableParagraph"/>
              <w:rPr>
                <w:sz w:val="14"/>
              </w:rPr>
            </w:pPr>
          </w:p>
        </w:tc>
        <w:tc>
          <w:tcPr>
            <w:tcW w:w="540" w:type="dxa"/>
            <w:shd w:val="clear" w:color="auto" w:fill="A6A6A6"/>
          </w:tcPr>
          <w:p w14:paraId="1FF62974" w14:textId="77777777" w:rsidR="007A0355" w:rsidRDefault="007A0355">
            <w:pPr>
              <w:pStyle w:val="TableParagraph"/>
              <w:rPr>
                <w:sz w:val="14"/>
              </w:rPr>
            </w:pPr>
          </w:p>
        </w:tc>
        <w:tc>
          <w:tcPr>
            <w:tcW w:w="6212" w:type="dxa"/>
            <w:gridSpan w:val="2"/>
          </w:tcPr>
          <w:p w14:paraId="41A11CC9" w14:textId="63393A71" w:rsidR="007A0355" w:rsidRDefault="00E340E9">
            <w:pPr>
              <w:pStyle w:val="TableParagraph"/>
              <w:spacing w:before="23"/>
              <w:ind w:left="2386" w:right="2424"/>
              <w:jc w:val="center"/>
              <w:rPr>
                <w:b/>
                <w:sz w:val="16"/>
              </w:rPr>
            </w:pPr>
            <w:r>
              <w:rPr>
                <w:b/>
                <w:sz w:val="16"/>
              </w:rPr>
              <w:t xml:space="preserve">SEMESTER </w:t>
            </w:r>
            <w:r w:rsidR="00CA36CF">
              <w:rPr>
                <w:b/>
                <w:sz w:val="16"/>
              </w:rPr>
              <w:t>4</w:t>
            </w:r>
          </w:p>
        </w:tc>
        <w:tc>
          <w:tcPr>
            <w:tcW w:w="3782" w:type="dxa"/>
            <w:gridSpan w:val="3"/>
          </w:tcPr>
          <w:p w14:paraId="5CDA1619" w14:textId="77777777" w:rsidR="007A0355" w:rsidRDefault="00E340E9">
            <w:pPr>
              <w:pStyle w:val="TableParagraph"/>
              <w:spacing w:before="23"/>
              <w:ind w:left="1215"/>
              <w:rPr>
                <w:b/>
                <w:sz w:val="16"/>
              </w:rPr>
            </w:pPr>
            <w:r>
              <w:rPr>
                <w:b/>
                <w:sz w:val="16"/>
              </w:rPr>
              <w:t>ACTION ITEMS</w:t>
            </w:r>
          </w:p>
        </w:tc>
      </w:tr>
      <w:tr w:rsidR="007A0355" w14:paraId="3025059A" w14:textId="77777777" w:rsidTr="001F5BEC">
        <w:trPr>
          <w:trHeight w:val="370"/>
        </w:trPr>
        <w:tc>
          <w:tcPr>
            <w:tcW w:w="468" w:type="dxa"/>
          </w:tcPr>
          <w:p w14:paraId="3A466D26" w14:textId="77777777" w:rsidR="007A0355" w:rsidRDefault="00E340E9">
            <w:pPr>
              <w:pStyle w:val="TableParagraph"/>
              <w:spacing w:before="45"/>
              <w:ind w:left="170"/>
              <w:rPr>
                <w:rFonts w:ascii="Wingdings" w:hAnsi="Wingdings"/>
                <w:sz w:val="16"/>
              </w:rPr>
            </w:pPr>
            <w:r>
              <w:rPr>
                <w:rFonts w:ascii="Wingdings" w:hAnsi="Wingdings"/>
                <w:sz w:val="16"/>
              </w:rPr>
              <w:t></w:t>
            </w:r>
          </w:p>
        </w:tc>
        <w:tc>
          <w:tcPr>
            <w:tcW w:w="492" w:type="dxa"/>
            <w:shd w:val="clear" w:color="auto" w:fill="A6A6A6"/>
          </w:tcPr>
          <w:p w14:paraId="3AD61BF4" w14:textId="77777777" w:rsidR="007A0355" w:rsidRDefault="007A0355">
            <w:pPr>
              <w:pStyle w:val="TableParagraph"/>
              <w:rPr>
                <w:sz w:val="14"/>
              </w:rPr>
            </w:pPr>
          </w:p>
        </w:tc>
        <w:tc>
          <w:tcPr>
            <w:tcW w:w="540" w:type="dxa"/>
            <w:shd w:val="clear" w:color="auto" w:fill="A6A6A6"/>
          </w:tcPr>
          <w:p w14:paraId="42FB2E9D" w14:textId="77777777" w:rsidR="007A0355" w:rsidRDefault="007A0355">
            <w:pPr>
              <w:pStyle w:val="TableParagraph"/>
              <w:rPr>
                <w:sz w:val="14"/>
              </w:rPr>
            </w:pPr>
          </w:p>
        </w:tc>
        <w:tc>
          <w:tcPr>
            <w:tcW w:w="6212" w:type="dxa"/>
            <w:gridSpan w:val="2"/>
          </w:tcPr>
          <w:p w14:paraId="3938281C" w14:textId="034D54E4" w:rsidR="007A0355" w:rsidRPr="00234E9C" w:rsidRDefault="009748A2" w:rsidP="00E51ED0">
            <w:pPr>
              <w:pStyle w:val="TableParagraph"/>
              <w:spacing w:before="20"/>
              <w:ind w:left="144"/>
              <w:rPr>
                <w:sz w:val="16"/>
                <w:szCs w:val="16"/>
              </w:rPr>
            </w:pPr>
            <w:r w:rsidRPr="00234E9C">
              <w:rPr>
                <w:b/>
                <w:bCs/>
                <w:color w:val="332C2C"/>
                <w:sz w:val="16"/>
                <w:szCs w:val="16"/>
              </w:rPr>
              <w:t>ACCT 2402</w:t>
            </w:r>
            <w:r w:rsidRPr="00234E9C">
              <w:rPr>
                <w:color w:val="332C2C"/>
                <w:sz w:val="16"/>
                <w:szCs w:val="16"/>
              </w:rPr>
              <w:t xml:space="preserve"> – Principles of </w:t>
            </w:r>
            <w:r w:rsidR="00CE5C44" w:rsidRPr="00234E9C">
              <w:rPr>
                <w:color w:val="332C2C"/>
                <w:sz w:val="16"/>
                <w:szCs w:val="16"/>
              </w:rPr>
              <w:t>Managerial</w:t>
            </w:r>
            <w:r w:rsidRPr="00234E9C">
              <w:rPr>
                <w:color w:val="332C2C"/>
                <w:sz w:val="16"/>
                <w:szCs w:val="16"/>
              </w:rPr>
              <w:t xml:space="preserve"> Accounting</w:t>
            </w:r>
          </w:p>
        </w:tc>
        <w:tc>
          <w:tcPr>
            <w:tcW w:w="3782" w:type="dxa"/>
            <w:gridSpan w:val="3"/>
            <w:vMerge w:val="restart"/>
          </w:tcPr>
          <w:p w14:paraId="5DCA77EE" w14:textId="77777777" w:rsidR="00EE4F10" w:rsidRPr="005A0BC2" w:rsidRDefault="00EE4F10" w:rsidP="00EE4F10">
            <w:pPr>
              <w:pStyle w:val="TableParagraph"/>
              <w:numPr>
                <w:ilvl w:val="0"/>
                <w:numId w:val="1"/>
              </w:numPr>
              <w:tabs>
                <w:tab w:val="left" w:pos="410"/>
              </w:tabs>
              <w:spacing w:line="198" w:lineRule="exact"/>
              <w:ind w:left="403" w:hanging="302"/>
              <w:rPr>
                <w:sz w:val="16"/>
              </w:rPr>
            </w:pPr>
            <w:r>
              <w:rPr>
                <w:sz w:val="16"/>
              </w:rPr>
              <w:t>Meet with your advisor to confirm academic and career goals before taking courses and again at the end of the semester.</w:t>
            </w:r>
          </w:p>
          <w:p w14:paraId="3B67C632" w14:textId="77777777" w:rsidR="00EE4F10" w:rsidRDefault="00EE4F10" w:rsidP="00EE4F10">
            <w:pPr>
              <w:pStyle w:val="TableParagraph"/>
              <w:numPr>
                <w:ilvl w:val="0"/>
                <w:numId w:val="1"/>
              </w:numPr>
              <w:tabs>
                <w:tab w:val="left" w:pos="410"/>
              </w:tabs>
              <w:spacing w:line="198" w:lineRule="exact"/>
              <w:ind w:left="409" w:hanging="304"/>
              <w:rPr>
                <w:sz w:val="16"/>
              </w:rPr>
            </w:pPr>
            <w:r>
              <w:rPr>
                <w:sz w:val="16"/>
              </w:rPr>
              <w:t>Meet with a career advisor or instructor to research your career options and opportunities for job shadowing.</w:t>
            </w:r>
          </w:p>
          <w:p w14:paraId="3A67834D" w14:textId="43234061" w:rsidR="007A0355" w:rsidRDefault="00EE4F10" w:rsidP="00CA36CF">
            <w:pPr>
              <w:pStyle w:val="TableParagraph"/>
              <w:jc w:val="center"/>
              <w:rPr>
                <w:sz w:val="14"/>
              </w:rPr>
            </w:pPr>
            <w:r>
              <w:rPr>
                <w:sz w:val="16"/>
              </w:rPr>
              <w:t xml:space="preserve">Apply to obtain </w:t>
            </w:r>
            <w:r w:rsidR="00CA36CF">
              <w:rPr>
                <w:sz w:val="16"/>
              </w:rPr>
              <w:t>Associates of Applied Science</w:t>
            </w:r>
            <w:r>
              <w:rPr>
                <w:sz w:val="16"/>
              </w:rPr>
              <w:t xml:space="preserve"> </w:t>
            </w:r>
            <w:r w:rsidR="00CA36CF">
              <w:rPr>
                <w:sz w:val="16"/>
              </w:rPr>
              <w:t>Diploma</w:t>
            </w:r>
            <w:r>
              <w:rPr>
                <w:sz w:val="16"/>
              </w:rPr>
              <w:t>.</w:t>
            </w:r>
          </w:p>
        </w:tc>
      </w:tr>
      <w:tr w:rsidR="007A0355" w14:paraId="34F77CAC" w14:textId="77777777" w:rsidTr="001F5BEC">
        <w:trPr>
          <w:trHeight w:val="361"/>
        </w:trPr>
        <w:tc>
          <w:tcPr>
            <w:tcW w:w="468" w:type="dxa"/>
          </w:tcPr>
          <w:p w14:paraId="1754BC9D" w14:textId="77777777" w:rsidR="007A0355" w:rsidRDefault="00E340E9">
            <w:pPr>
              <w:pStyle w:val="TableParagraph"/>
              <w:spacing w:before="43"/>
              <w:ind w:left="170"/>
              <w:rPr>
                <w:rFonts w:ascii="Wingdings" w:hAnsi="Wingdings"/>
                <w:sz w:val="16"/>
              </w:rPr>
            </w:pPr>
            <w:r>
              <w:rPr>
                <w:rFonts w:ascii="Wingdings" w:hAnsi="Wingdings"/>
                <w:sz w:val="16"/>
              </w:rPr>
              <w:t></w:t>
            </w:r>
          </w:p>
        </w:tc>
        <w:tc>
          <w:tcPr>
            <w:tcW w:w="492" w:type="dxa"/>
            <w:shd w:val="clear" w:color="auto" w:fill="A6A6A6"/>
          </w:tcPr>
          <w:p w14:paraId="28D49A72" w14:textId="77777777" w:rsidR="007A0355" w:rsidRDefault="007A0355">
            <w:pPr>
              <w:pStyle w:val="TableParagraph"/>
              <w:rPr>
                <w:sz w:val="14"/>
              </w:rPr>
            </w:pPr>
          </w:p>
        </w:tc>
        <w:tc>
          <w:tcPr>
            <w:tcW w:w="540" w:type="dxa"/>
            <w:shd w:val="clear" w:color="auto" w:fill="A6A6A6"/>
          </w:tcPr>
          <w:p w14:paraId="7F35BEDC" w14:textId="77777777" w:rsidR="007A0355" w:rsidRDefault="007A0355">
            <w:pPr>
              <w:pStyle w:val="TableParagraph"/>
              <w:rPr>
                <w:sz w:val="14"/>
              </w:rPr>
            </w:pPr>
          </w:p>
        </w:tc>
        <w:tc>
          <w:tcPr>
            <w:tcW w:w="6212" w:type="dxa"/>
            <w:gridSpan w:val="2"/>
          </w:tcPr>
          <w:p w14:paraId="4BE7E7A5" w14:textId="47E2BDA2" w:rsidR="007A0355" w:rsidRPr="00234E9C" w:rsidRDefault="009748A2" w:rsidP="00E51ED0">
            <w:pPr>
              <w:pStyle w:val="TableParagraph"/>
              <w:spacing w:before="20"/>
              <w:ind w:left="144"/>
              <w:rPr>
                <w:sz w:val="16"/>
                <w:szCs w:val="16"/>
              </w:rPr>
            </w:pPr>
            <w:r w:rsidRPr="00234E9C">
              <w:rPr>
                <w:b/>
                <w:bCs/>
                <w:color w:val="332C2C"/>
                <w:sz w:val="16"/>
                <w:szCs w:val="16"/>
                <w:shd w:val="clear" w:color="auto" w:fill="FFFFFF"/>
              </w:rPr>
              <w:t>ECON 2302</w:t>
            </w:r>
            <w:r w:rsidRPr="00234E9C">
              <w:rPr>
                <w:color w:val="332C2C"/>
                <w:sz w:val="16"/>
                <w:szCs w:val="16"/>
                <w:shd w:val="clear" w:color="auto" w:fill="FFFFFF"/>
              </w:rPr>
              <w:t xml:space="preserve"> </w:t>
            </w:r>
            <w:r w:rsidR="00CE5C44" w:rsidRPr="00234E9C">
              <w:rPr>
                <w:color w:val="332C2C"/>
                <w:sz w:val="16"/>
                <w:szCs w:val="16"/>
                <w:shd w:val="clear" w:color="auto" w:fill="FFFFFF"/>
              </w:rPr>
              <w:t>– Principles</w:t>
            </w:r>
            <w:r w:rsidRPr="00234E9C">
              <w:rPr>
                <w:color w:val="332C2C"/>
                <w:sz w:val="16"/>
                <w:szCs w:val="16"/>
                <w:shd w:val="clear" w:color="auto" w:fill="FFFFFF"/>
              </w:rPr>
              <w:t xml:space="preserve"> of Microeconomics </w:t>
            </w:r>
          </w:p>
        </w:tc>
        <w:tc>
          <w:tcPr>
            <w:tcW w:w="3782" w:type="dxa"/>
            <w:gridSpan w:val="3"/>
            <w:vMerge/>
            <w:tcBorders>
              <w:top w:val="nil"/>
            </w:tcBorders>
          </w:tcPr>
          <w:p w14:paraId="1AAE8A2C" w14:textId="77777777" w:rsidR="007A0355" w:rsidRDefault="007A0355">
            <w:pPr>
              <w:rPr>
                <w:sz w:val="2"/>
                <w:szCs w:val="2"/>
              </w:rPr>
            </w:pPr>
          </w:p>
        </w:tc>
      </w:tr>
      <w:tr w:rsidR="007A0355" w14:paraId="64211472" w14:textId="77777777" w:rsidTr="001F5BEC">
        <w:trPr>
          <w:trHeight w:val="343"/>
        </w:trPr>
        <w:tc>
          <w:tcPr>
            <w:tcW w:w="468" w:type="dxa"/>
          </w:tcPr>
          <w:p w14:paraId="15769F4A" w14:textId="77777777" w:rsidR="007A0355" w:rsidRDefault="00E340E9">
            <w:pPr>
              <w:pStyle w:val="TableParagraph"/>
              <w:spacing w:before="43"/>
              <w:ind w:left="170"/>
              <w:rPr>
                <w:rFonts w:ascii="Wingdings" w:hAnsi="Wingdings"/>
                <w:sz w:val="16"/>
              </w:rPr>
            </w:pPr>
            <w:r>
              <w:rPr>
                <w:rFonts w:ascii="Wingdings" w:hAnsi="Wingdings"/>
                <w:sz w:val="16"/>
              </w:rPr>
              <w:t></w:t>
            </w:r>
          </w:p>
        </w:tc>
        <w:tc>
          <w:tcPr>
            <w:tcW w:w="492" w:type="dxa"/>
            <w:shd w:val="clear" w:color="auto" w:fill="A6A6A6"/>
          </w:tcPr>
          <w:p w14:paraId="02C99455" w14:textId="77777777" w:rsidR="007A0355" w:rsidRDefault="007A0355">
            <w:pPr>
              <w:pStyle w:val="TableParagraph"/>
              <w:rPr>
                <w:sz w:val="14"/>
              </w:rPr>
            </w:pPr>
          </w:p>
        </w:tc>
        <w:tc>
          <w:tcPr>
            <w:tcW w:w="540" w:type="dxa"/>
            <w:shd w:val="clear" w:color="auto" w:fill="A6A6A6"/>
          </w:tcPr>
          <w:p w14:paraId="0A4C2812" w14:textId="77777777" w:rsidR="007A0355" w:rsidRDefault="007A0355">
            <w:pPr>
              <w:pStyle w:val="TableParagraph"/>
              <w:rPr>
                <w:sz w:val="14"/>
              </w:rPr>
            </w:pPr>
          </w:p>
        </w:tc>
        <w:tc>
          <w:tcPr>
            <w:tcW w:w="6212" w:type="dxa"/>
            <w:gridSpan w:val="2"/>
          </w:tcPr>
          <w:p w14:paraId="26A9EDF2" w14:textId="4C3DDCE3" w:rsidR="007A0355" w:rsidRPr="00234E9C" w:rsidRDefault="009748A2" w:rsidP="00E51ED0">
            <w:pPr>
              <w:pStyle w:val="TableParagraph"/>
              <w:spacing w:before="20"/>
              <w:ind w:left="144"/>
              <w:rPr>
                <w:sz w:val="16"/>
                <w:szCs w:val="16"/>
              </w:rPr>
            </w:pPr>
            <w:r w:rsidRPr="00234E9C">
              <w:rPr>
                <w:b/>
                <w:bCs/>
                <w:color w:val="332C2C"/>
                <w:sz w:val="16"/>
                <w:szCs w:val="16"/>
              </w:rPr>
              <w:t>BUSI 1301</w:t>
            </w:r>
            <w:r w:rsidRPr="00234E9C">
              <w:rPr>
                <w:color w:val="332C2C"/>
                <w:sz w:val="16"/>
                <w:szCs w:val="16"/>
              </w:rPr>
              <w:t xml:space="preserve"> - Business Principles</w:t>
            </w:r>
          </w:p>
        </w:tc>
        <w:tc>
          <w:tcPr>
            <w:tcW w:w="3782" w:type="dxa"/>
            <w:gridSpan w:val="3"/>
            <w:vMerge/>
            <w:tcBorders>
              <w:top w:val="nil"/>
            </w:tcBorders>
          </w:tcPr>
          <w:p w14:paraId="601A183F" w14:textId="77777777" w:rsidR="007A0355" w:rsidRDefault="007A0355">
            <w:pPr>
              <w:rPr>
                <w:sz w:val="2"/>
                <w:szCs w:val="2"/>
              </w:rPr>
            </w:pPr>
          </w:p>
        </w:tc>
      </w:tr>
      <w:tr w:rsidR="007A0355" w14:paraId="785DCF7B" w14:textId="77777777" w:rsidTr="001F5BEC">
        <w:trPr>
          <w:trHeight w:val="352"/>
        </w:trPr>
        <w:tc>
          <w:tcPr>
            <w:tcW w:w="468" w:type="dxa"/>
          </w:tcPr>
          <w:p w14:paraId="641A3C9E" w14:textId="77777777" w:rsidR="007A0355" w:rsidRDefault="00E340E9">
            <w:pPr>
              <w:pStyle w:val="TableParagraph"/>
              <w:spacing w:before="45"/>
              <w:ind w:left="170"/>
              <w:rPr>
                <w:rFonts w:ascii="Wingdings" w:hAnsi="Wingdings"/>
                <w:sz w:val="16"/>
              </w:rPr>
            </w:pPr>
            <w:r>
              <w:rPr>
                <w:rFonts w:ascii="Wingdings" w:hAnsi="Wingdings"/>
                <w:sz w:val="16"/>
              </w:rPr>
              <w:t></w:t>
            </w:r>
          </w:p>
        </w:tc>
        <w:tc>
          <w:tcPr>
            <w:tcW w:w="492" w:type="dxa"/>
            <w:shd w:val="clear" w:color="auto" w:fill="A6A6A6"/>
          </w:tcPr>
          <w:p w14:paraId="5D94661E" w14:textId="77777777" w:rsidR="007A0355" w:rsidRDefault="007A0355">
            <w:pPr>
              <w:pStyle w:val="TableParagraph"/>
              <w:rPr>
                <w:sz w:val="14"/>
              </w:rPr>
            </w:pPr>
          </w:p>
        </w:tc>
        <w:tc>
          <w:tcPr>
            <w:tcW w:w="540" w:type="dxa"/>
            <w:shd w:val="clear" w:color="auto" w:fill="A6A6A6"/>
          </w:tcPr>
          <w:p w14:paraId="211E7C3E" w14:textId="77777777" w:rsidR="007A0355" w:rsidRDefault="007A0355">
            <w:pPr>
              <w:pStyle w:val="TableParagraph"/>
              <w:rPr>
                <w:sz w:val="14"/>
              </w:rPr>
            </w:pPr>
          </w:p>
        </w:tc>
        <w:tc>
          <w:tcPr>
            <w:tcW w:w="6212" w:type="dxa"/>
            <w:gridSpan w:val="2"/>
          </w:tcPr>
          <w:p w14:paraId="29912D38" w14:textId="5EB40FC6" w:rsidR="007A0355" w:rsidRPr="00234E9C" w:rsidRDefault="00234E9C" w:rsidP="00E51ED0">
            <w:pPr>
              <w:pStyle w:val="TableParagraph"/>
              <w:spacing w:before="20"/>
              <w:ind w:left="144"/>
              <w:rPr>
                <w:sz w:val="16"/>
                <w:szCs w:val="16"/>
              </w:rPr>
            </w:pPr>
            <w:r w:rsidRPr="00234E9C">
              <w:rPr>
                <w:b/>
                <w:bCs/>
                <w:color w:val="332C2C"/>
                <w:sz w:val="16"/>
                <w:szCs w:val="16"/>
                <w:shd w:val="clear" w:color="auto" w:fill="FFFFFF"/>
              </w:rPr>
              <w:t>ACNT 1491</w:t>
            </w:r>
            <w:r w:rsidRPr="00234E9C">
              <w:rPr>
                <w:color w:val="332C2C"/>
                <w:sz w:val="16"/>
                <w:szCs w:val="16"/>
                <w:shd w:val="clear" w:color="auto" w:fill="FFFFFF"/>
              </w:rPr>
              <w:t xml:space="preserve"> – Special Topics in Accounting (CAPSTONE)</w:t>
            </w:r>
          </w:p>
        </w:tc>
        <w:tc>
          <w:tcPr>
            <w:tcW w:w="3782" w:type="dxa"/>
            <w:gridSpan w:val="3"/>
            <w:vMerge/>
            <w:tcBorders>
              <w:top w:val="nil"/>
            </w:tcBorders>
          </w:tcPr>
          <w:p w14:paraId="418076E4" w14:textId="77777777" w:rsidR="007A0355" w:rsidRDefault="007A0355">
            <w:pPr>
              <w:rPr>
                <w:sz w:val="2"/>
                <w:szCs w:val="2"/>
              </w:rPr>
            </w:pPr>
          </w:p>
        </w:tc>
      </w:tr>
      <w:tr w:rsidR="007A0355" w14:paraId="560EE046" w14:textId="77777777" w:rsidTr="005773D6">
        <w:trPr>
          <w:trHeight w:val="208"/>
        </w:trPr>
        <w:tc>
          <w:tcPr>
            <w:tcW w:w="11494" w:type="dxa"/>
            <w:gridSpan w:val="8"/>
            <w:shd w:val="clear" w:color="auto" w:fill="FFCC00"/>
          </w:tcPr>
          <w:p w14:paraId="41EDACE7" w14:textId="27372520" w:rsidR="007A0355" w:rsidRPr="005773D6" w:rsidRDefault="00E340E9">
            <w:pPr>
              <w:pStyle w:val="TableParagraph"/>
              <w:spacing w:before="1"/>
              <w:ind w:left="831" w:right="879"/>
              <w:jc w:val="center"/>
              <w:rPr>
                <w:b/>
                <w:sz w:val="16"/>
              </w:rPr>
            </w:pPr>
            <w:r w:rsidRPr="005773D6">
              <w:rPr>
                <w:b/>
                <w:sz w:val="16"/>
              </w:rPr>
              <w:t>TOTAL SEMESTER CREDIT HOURS:</w:t>
            </w:r>
            <w:r w:rsidRPr="005773D6">
              <w:rPr>
                <w:b/>
                <w:spacing w:val="-4"/>
                <w:sz w:val="16"/>
              </w:rPr>
              <w:t xml:space="preserve"> </w:t>
            </w:r>
            <w:r w:rsidR="001018A8" w:rsidRPr="005773D6">
              <w:rPr>
                <w:b/>
                <w:sz w:val="16"/>
              </w:rPr>
              <w:t>14</w:t>
            </w:r>
          </w:p>
        </w:tc>
      </w:tr>
      <w:tr w:rsidR="007A0355" w14:paraId="2D3F51E8" w14:textId="77777777">
        <w:trPr>
          <w:trHeight w:val="229"/>
        </w:trPr>
        <w:tc>
          <w:tcPr>
            <w:tcW w:w="11494" w:type="dxa"/>
            <w:gridSpan w:val="8"/>
          </w:tcPr>
          <w:p w14:paraId="252C3D7B" w14:textId="77777777" w:rsidR="007A0355" w:rsidRDefault="00E340E9">
            <w:pPr>
              <w:pStyle w:val="TableParagraph"/>
              <w:spacing w:before="18"/>
              <w:ind w:left="599"/>
              <w:rPr>
                <w:b/>
                <w:sz w:val="16"/>
              </w:rPr>
            </w:pPr>
            <w:r>
              <w:rPr>
                <w:b/>
                <w:sz w:val="16"/>
              </w:rPr>
              <w:t>AAS DEGREE MINIMUM: 60 SEMESTER CREDIT HOURS/PATHWAY TOTAL: 60 SEMESTER CREDIT HOURS</w:t>
            </w:r>
          </w:p>
        </w:tc>
      </w:tr>
    </w:tbl>
    <w:p w14:paraId="7135E9ED" w14:textId="77777777" w:rsidR="007A0355" w:rsidRDefault="00E340E9">
      <w:pPr>
        <w:pStyle w:val="ListParagraph"/>
        <w:numPr>
          <w:ilvl w:val="0"/>
          <w:numId w:val="5"/>
        </w:numPr>
        <w:tabs>
          <w:tab w:val="left" w:pos="1260"/>
        </w:tabs>
        <w:spacing w:before="10"/>
        <w:rPr>
          <w:sz w:val="13"/>
        </w:rPr>
      </w:pPr>
      <w:r>
        <w:rPr>
          <w:sz w:val="13"/>
        </w:rPr>
        <w:t>Degree</w:t>
      </w:r>
      <w:r>
        <w:rPr>
          <w:spacing w:val="-4"/>
          <w:sz w:val="13"/>
        </w:rPr>
        <w:t xml:space="preserve"> </w:t>
      </w:r>
      <w:r>
        <w:rPr>
          <w:sz w:val="13"/>
        </w:rPr>
        <w:t>plans</w:t>
      </w:r>
      <w:r>
        <w:rPr>
          <w:spacing w:val="-1"/>
          <w:sz w:val="13"/>
        </w:rPr>
        <w:t xml:space="preserve"> </w:t>
      </w:r>
      <w:r>
        <w:rPr>
          <w:sz w:val="13"/>
        </w:rPr>
        <w:t>may</w:t>
      </w:r>
      <w:r>
        <w:rPr>
          <w:spacing w:val="-2"/>
          <w:sz w:val="13"/>
        </w:rPr>
        <w:t xml:space="preserve"> </w:t>
      </w:r>
      <w:r>
        <w:rPr>
          <w:sz w:val="13"/>
        </w:rPr>
        <w:t>change</w:t>
      </w:r>
      <w:r>
        <w:rPr>
          <w:spacing w:val="-3"/>
          <w:sz w:val="13"/>
        </w:rPr>
        <w:t xml:space="preserve"> </w:t>
      </w:r>
      <w:r>
        <w:rPr>
          <w:sz w:val="13"/>
        </w:rPr>
        <w:t>in</w:t>
      </w:r>
      <w:r>
        <w:rPr>
          <w:spacing w:val="-6"/>
          <w:sz w:val="13"/>
        </w:rPr>
        <w:t xml:space="preserve"> </w:t>
      </w:r>
      <w:r>
        <w:rPr>
          <w:sz w:val="13"/>
        </w:rPr>
        <w:t>later</w:t>
      </w:r>
      <w:r>
        <w:rPr>
          <w:spacing w:val="-1"/>
          <w:sz w:val="13"/>
        </w:rPr>
        <w:t xml:space="preserve"> </w:t>
      </w:r>
      <w:r>
        <w:rPr>
          <w:sz w:val="13"/>
        </w:rPr>
        <w:t>catalogs.</w:t>
      </w:r>
      <w:r>
        <w:rPr>
          <w:spacing w:val="-1"/>
          <w:sz w:val="13"/>
        </w:rPr>
        <w:t xml:space="preserve"> </w:t>
      </w:r>
      <w:r>
        <w:rPr>
          <w:sz w:val="13"/>
        </w:rPr>
        <w:t>Be</w:t>
      </w:r>
      <w:r>
        <w:rPr>
          <w:spacing w:val="-3"/>
          <w:sz w:val="13"/>
        </w:rPr>
        <w:t xml:space="preserve"> </w:t>
      </w:r>
      <w:r>
        <w:rPr>
          <w:sz w:val="13"/>
        </w:rPr>
        <w:t>sure</w:t>
      </w:r>
      <w:r>
        <w:rPr>
          <w:spacing w:val="-2"/>
          <w:sz w:val="13"/>
        </w:rPr>
        <w:t xml:space="preserve"> </w:t>
      </w:r>
      <w:r>
        <w:rPr>
          <w:sz w:val="13"/>
        </w:rPr>
        <w:t>to</w:t>
      </w:r>
      <w:r>
        <w:rPr>
          <w:spacing w:val="-1"/>
          <w:sz w:val="13"/>
        </w:rPr>
        <w:t xml:space="preserve"> </w:t>
      </w:r>
      <w:r>
        <w:rPr>
          <w:sz w:val="13"/>
        </w:rPr>
        <w:t>consult</w:t>
      </w:r>
      <w:r>
        <w:rPr>
          <w:spacing w:val="-2"/>
          <w:sz w:val="13"/>
        </w:rPr>
        <w:t xml:space="preserve"> </w:t>
      </w:r>
      <w:r>
        <w:rPr>
          <w:sz w:val="13"/>
        </w:rPr>
        <w:t>with</w:t>
      </w:r>
      <w:r>
        <w:rPr>
          <w:spacing w:val="-8"/>
          <w:sz w:val="13"/>
        </w:rPr>
        <w:t xml:space="preserve"> </w:t>
      </w:r>
      <w:r>
        <w:rPr>
          <w:sz w:val="13"/>
        </w:rPr>
        <w:t>your</w:t>
      </w:r>
      <w:r>
        <w:rPr>
          <w:spacing w:val="-1"/>
          <w:sz w:val="13"/>
        </w:rPr>
        <w:t xml:space="preserve"> </w:t>
      </w:r>
      <w:r>
        <w:rPr>
          <w:sz w:val="13"/>
        </w:rPr>
        <w:t>advisor</w:t>
      </w:r>
      <w:r>
        <w:rPr>
          <w:spacing w:val="-1"/>
          <w:sz w:val="13"/>
        </w:rPr>
        <w:t xml:space="preserve"> </w:t>
      </w:r>
      <w:r>
        <w:rPr>
          <w:sz w:val="13"/>
        </w:rPr>
        <w:t>if</w:t>
      </w:r>
      <w:r>
        <w:rPr>
          <w:spacing w:val="-1"/>
          <w:sz w:val="13"/>
        </w:rPr>
        <w:t xml:space="preserve"> </w:t>
      </w:r>
      <w:r>
        <w:rPr>
          <w:sz w:val="13"/>
        </w:rPr>
        <w:t>you</w:t>
      </w:r>
      <w:r>
        <w:rPr>
          <w:spacing w:val="-6"/>
          <w:sz w:val="13"/>
        </w:rPr>
        <w:t xml:space="preserve"> </w:t>
      </w:r>
      <w:r>
        <w:rPr>
          <w:sz w:val="13"/>
        </w:rPr>
        <w:t>are</w:t>
      </w:r>
      <w:r>
        <w:rPr>
          <w:spacing w:val="-2"/>
          <w:sz w:val="13"/>
        </w:rPr>
        <w:t xml:space="preserve"> </w:t>
      </w:r>
      <w:r>
        <w:rPr>
          <w:sz w:val="13"/>
        </w:rPr>
        <w:t>continuing</w:t>
      </w:r>
      <w:r>
        <w:rPr>
          <w:spacing w:val="-1"/>
          <w:sz w:val="13"/>
        </w:rPr>
        <w:t xml:space="preserve"> </w:t>
      </w:r>
      <w:r>
        <w:rPr>
          <w:sz w:val="13"/>
        </w:rPr>
        <w:t>on</w:t>
      </w:r>
      <w:r>
        <w:rPr>
          <w:spacing w:val="-6"/>
          <w:sz w:val="13"/>
        </w:rPr>
        <w:t xml:space="preserve"> </w:t>
      </w:r>
      <w:r>
        <w:rPr>
          <w:sz w:val="13"/>
        </w:rPr>
        <w:t>an</w:t>
      </w:r>
      <w:r>
        <w:rPr>
          <w:spacing w:val="-6"/>
          <w:sz w:val="13"/>
        </w:rPr>
        <w:t xml:space="preserve"> </w:t>
      </w:r>
      <w:r>
        <w:rPr>
          <w:sz w:val="13"/>
        </w:rPr>
        <w:t>older degree</w:t>
      </w:r>
      <w:r>
        <w:rPr>
          <w:spacing w:val="-8"/>
          <w:sz w:val="13"/>
        </w:rPr>
        <w:t xml:space="preserve"> </w:t>
      </w:r>
      <w:r>
        <w:rPr>
          <w:sz w:val="13"/>
        </w:rPr>
        <w:t>plan.</w:t>
      </w:r>
    </w:p>
    <w:p w14:paraId="3C5C0F3A" w14:textId="77777777" w:rsidR="007A0355" w:rsidRDefault="00E340E9">
      <w:pPr>
        <w:pStyle w:val="ListParagraph"/>
        <w:numPr>
          <w:ilvl w:val="0"/>
          <w:numId w:val="5"/>
        </w:numPr>
        <w:tabs>
          <w:tab w:val="left" w:pos="1260"/>
        </w:tabs>
        <w:rPr>
          <w:sz w:val="13"/>
        </w:rPr>
      </w:pPr>
      <w:r>
        <w:rPr>
          <w:sz w:val="13"/>
        </w:rPr>
        <w:t>Students</w:t>
      </w:r>
      <w:r>
        <w:rPr>
          <w:spacing w:val="-4"/>
          <w:sz w:val="13"/>
        </w:rPr>
        <w:t xml:space="preserve"> </w:t>
      </w:r>
      <w:r>
        <w:rPr>
          <w:sz w:val="13"/>
        </w:rPr>
        <w:t>must</w:t>
      </w:r>
      <w:r>
        <w:rPr>
          <w:spacing w:val="-2"/>
          <w:sz w:val="13"/>
        </w:rPr>
        <w:t xml:space="preserve"> </w:t>
      </w:r>
      <w:r>
        <w:rPr>
          <w:sz w:val="13"/>
        </w:rPr>
        <w:t>earn</w:t>
      </w:r>
      <w:r>
        <w:rPr>
          <w:spacing w:val="-5"/>
          <w:sz w:val="13"/>
        </w:rPr>
        <w:t xml:space="preserve"> </w:t>
      </w:r>
      <w:r>
        <w:rPr>
          <w:sz w:val="13"/>
        </w:rPr>
        <w:t>at</w:t>
      </w:r>
      <w:r>
        <w:rPr>
          <w:spacing w:val="-2"/>
          <w:sz w:val="13"/>
        </w:rPr>
        <w:t xml:space="preserve"> </w:t>
      </w:r>
      <w:r>
        <w:rPr>
          <w:sz w:val="13"/>
        </w:rPr>
        <w:t>least</w:t>
      </w:r>
      <w:r>
        <w:rPr>
          <w:spacing w:val="-4"/>
          <w:sz w:val="13"/>
        </w:rPr>
        <w:t xml:space="preserve"> </w:t>
      </w:r>
      <w:r>
        <w:rPr>
          <w:sz w:val="13"/>
        </w:rPr>
        <w:t>25%</w:t>
      </w:r>
      <w:r>
        <w:rPr>
          <w:spacing w:val="-1"/>
          <w:sz w:val="13"/>
        </w:rPr>
        <w:t xml:space="preserve"> </w:t>
      </w:r>
      <w:r>
        <w:rPr>
          <w:sz w:val="13"/>
        </w:rPr>
        <w:t>of</w:t>
      </w:r>
      <w:r>
        <w:rPr>
          <w:spacing w:val="-4"/>
          <w:sz w:val="13"/>
        </w:rPr>
        <w:t xml:space="preserve"> </w:t>
      </w:r>
      <w:r>
        <w:rPr>
          <w:sz w:val="13"/>
        </w:rPr>
        <w:t>the</w:t>
      </w:r>
      <w:r>
        <w:rPr>
          <w:spacing w:val="1"/>
          <w:sz w:val="13"/>
        </w:rPr>
        <w:t xml:space="preserve"> </w:t>
      </w:r>
      <w:r>
        <w:rPr>
          <w:sz w:val="13"/>
        </w:rPr>
        <w:t>credit</w:t>
      </w:r>
      <w:r>
        <w:rPr>
          <w:spacing w:val="-1"/>
          <w:sz w:val="13"/>
        </w:rPr>
        <w:t xml:space="preserve"> </w:t>
      </w:r>
      <w:r>
        <w:rPr>
          <w:sz w:val="13"/>
        </w:rPr>
        <w:t>hours</w:t>
      </w:r>
      <w:r>
        <w:rPr>
          <w:spacing w:val="-2"/>
          <w:sz w:val="13"/>
        </w:rPr>
        <w:t xml:space="preserve"> </w:t>
      </w:r>
      <w:r>
        <w:rPr>
          <w:sz w:val="13"/>
        </w:rPr>
        <w:t>(15</w:t>
      </w:r>
      <w:r>
        <w:rPr>
          <w:spacing w:val="3"/>
          <w:sz w:val="13"/>
        </w:rPr>
        <w:t xml:space="preserve"> </w:t>
      </w:r>
      <w:r>
        <w:rPr>
          <w:sz w:val="13"/>
        </w:rPr>
        <w:t>hours)</w:t>
      </w:r>
      <w:r>
        <w:rPr>
          <w:spacing w:val="-1"/>
          <w:sz w:val="13"/>
        </w:rPr>
        <w:t xml:space="preserve"> </w:t>
      </w:r>
      <w:r>
        <w:rPr>
          <w:sz w:val="13"/>
        </w:rPr>
        <w:t>required</w:t>
      </w:r>
      <w:r>
        <w:rPr>
          <w:spacing w:val="-2"/>
          <w:sz w:val="13"/>
        </w:rPr>
        <w:t xml:space="preserve"> </w:t>
      </w:r>
      <w:r>
        <w:rPr>
          <w:sz w:val="13"/>
        </w:rPr>
        <w:t>for</w:t>
      </w:r>
      <w:r>
        <w:rPr>
          <w:spacing w:val="-4"/>
          <w:sz w:val="13"/>
        </w:rPr>
        <w:t xml:space="preserve"> </w:t>
      </w:r>
      <w:r>
        <w:rPr>
          <w:sz w:val="13"/>
        </w:rPr>
        <w:t>graduation</w:t>
      </w:r>
      <w:r>
        <w:rPr>
          <w:spacing w:val="-5"/>
          <w:sz w:val="13"/>
        </w:rPr>
        <w:t xml:space="preserve"> </w:t>
      </w:r>
      <w:r>
        <w:rPr>
          <w:sz w:val="13"/>
        </w:rPr>
        <w:t>through</w:t>
      </w:r>
      <w:r>
        <w:rPr>
          <w:spacing w:val="-9"/>
          <w:sz w:val="13"/>
        </w:rPr>
        <w:t xml:space="preserve"> </w:t>
      </w:r>
      <w:r>
        <w:rPr>
          <w:sz w:val="13"/>
        </w:rPr>
        <w:t>instruction</w:t>
      </w:r>
      <w:r>
        <w:rPr>
          <w:spacing w:val="-6"/>
          <w:sz w:val="13"/>
        </w:rPr>
        <w:t xml:space="preserve"> </w:t>
      </w:r>
      <w:r>
        <w:rPr>
          <w:sz w:val="13"/>
        </w:rPr>
        <w:t>by</w:t>
      </w:r>
      <w:r>
        <w:rPr>
          <w:spacing w:val="-2"/>
          <w:sz w:val="13"/>
        </w:rPr>
        <w:t xml:space="preserve"> </w:t>
      </w:r>
      <w:r>
        <w:rPr>
          <w:sz w:val="13"/>
        </w:rPr>
        <w:t>Laredo</w:t>
      </w:r>
      <w:r>
        <w:rPr>
          <w:spacing w:val="-2"/>
          <w:sz w:val="13"/>
        </w:rPr>
        <w:t xml:space="preserve"> </w:t>
      </w:r>
      <w:r>
        <w:rPr>
          <w:sz w:val="13"/>
        </w:rPr>
        <w:t>College awarding</w:t>
      </w:r>
      <w:r>
        <w:rPr>
          <w:spacing w:val="-4"/>
          <w:sz w:val="13"/>
        </w:rPr>
        <w:t xml:space="preserve"> </w:t>
      </w:r>
      <w:r>
        <w:rPr>
          <w:sz w:val="13"/>
        </w:rPr>
        <w:t>the</w:t>
      </w:r>
      <w:r>
        <w:rPr>
          <w:spacing w:val="-14"/>
          <w:sz w:val="13"/>
        </w:rPr>
        <w:t xml:space="preserve"> </w:t>
      </w:r>
      <w:r>
        <w:rPr>
          <w:sz w:val="13"/>
        </w:rPr>
        <w:t>degree.</w:t>
      </w:r>
    </w:p>
    <w:p w14:paraId="32C0EDBA" w14:textId="77777777" w:rsidR="007A0355" w:rsidRDefault="00E340E9">
      <w:pPr>
        <w:pStyle w:val="ListParagraph"/>
        <w:numPr>
          <w:ilvl w:val="0"/>
          <w:numId w:val="5"/>
        </w:numPr>
        <w:tabs>
          <w:tab w:val="left" w:pos="1260"/>
        </w:tabs>
        <w:spacing w:before="2"/>
        <w:rPr>
          <w:sz w:val="13"/>
        </w:rPr>
      </w:pPr>
      <w:r>
        <w:rPr>
          <w:sz w:val="13"/>
        </w:rPr>
        <w:t>Capstone</w:t>
      </w:r>
      <w:r>
        <w:rPr>
          <w:spacing w:val="-4"/>
          <w:sz w:val="13"/>
        </w:rPr>
        <w:t xml:space="preserve"> </w:t>
      </w:r>
      <w:r>
        <w:rPr>
          <w:sz w:val="13"/>
        </w:rPr>
        <w:t>Experience</w:t>
      </w:r>
    </w:p>
    <w:p w14:paraId="2E6CC141" w14:textId="77777777" w:rsidR="007A0355" w:rsidRDefault="00E340E9">
      <w:pPr>
        <w:pStyle w:val="BodyText"/>
        <w:ind w:firstLine="0"/>
        <w:rPr>
          <w:rFonts w:ascii="Calibri"/>
        </w:rPr>
      </w:pPr>
      <w:r>
        <w:rPr>
          <w:rFonts w:ascii="Calibri"/>
          <w:b/>
          <w:color w:val="FF0000"/>
        </w:rPr>
        <w:t xml:space="preserve">C </w:t>
      </w:r>
      <w:r>
        <w:rPr>
          <w:rFonts w:ascii="Calibri"/>
          <w:shd w:val="clear" w:color="auto" w:fill="FBE67C"/>
        </w:rPr>
        <w:t>This course counts for the Core Curriculum at any public college or university in Texas</w:t>
      </w:r>
      <w:r>
        <w:rPr>
          <w:rFonts w:ascii="Calibri"/>
        </w:rPr>
        <w:t>.</w:t>
      </w:r>
    </w:p>
    <w:p w14:paraId="1D3E956F" w14:textId="77777777" w:rsidR="007A0355" w:rsidRDefault="007A0355">
      <w:pPr>
        <w:rPr>
          <w:rFonts w:ascii="Calibri"/>
        </w:rPr>
        <w:sectPr w:rsidR="007A0355">
          <w:type w:val="continuous"/>
          <w:pgSz w:w="12240" w:h="15840"/>
          <w:pgMar w:top="160" w:right="140" w:bottom="0" w:left="180" w:header="720" w:footer="720" w:gutter="0"/>
          <w:cols w:space="720"/>
        </w:sectPr>
      </w:pPr>
    </w:p>
    <w:p w14:paraId="04F78D5B" w14:textId="0B153483" w:rsidR="007A0355" w:rsidRDefault="00E340E9">
      <w:pPr>
        <w:pStyle w:val="Heading1"/>
        <w:ind w:left="4521"/>
      </w:pPr>
      <w:r>
        <w:lastRenderedPageBreak/>
        <w:t>Laredo College 202</w:t>
      </w:r>
      <w:r w:rsidR="004F3901">
        <w:t>5</w:t>
      </w:r>
      <w:r>
        <w:t xml:space="preserve"> – 202</w:t>
      </w:r>
      <w:r w:rsidR="004F3901">
        <w:t>6</w:t>
      </w:r>
      <w:r>
        <w:t xml:space="preserve"> ACADEMIC CATALOG</w:t>
      </w: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11"/>
      </w:tblGrid>
      <w:tr w:rsidR="007A0355" w14:paraId="3B93ADEC" w14:textId="77777777" w:rsidTr="005773D6">
        <w:trPr>
          <w:trHeight w:val="503"/>
        </w:trPr>
        <w:tc>
          <w:tcPr>
            <w:tcW w:w="11611" w:type="dxa"/>
            <w:shd w:val="clear" w:color="auto" w:fill="FFCC00"/>
          </w:tcPr>
          <w:p w14:paraId="27F6A138" w14:textId="76116C59" w:rsidR="007A0355" w:rsidRPr="005773D6" w:rsidRDefault="00E340E9" w:rsidP="00143734">
            <w:pPr>
              <w:pStyle w:val="TableParagraph"/>
              <w:tabs>
                <w:tab w:val="center" w:pos="5856"/>
              </w:tabs>
              <w:spacing w:before="60"/>
              <w:ind w:left="144"/>
              <w:rPr>
                <w:sz w:val="28"/>
              </w:rPr>
            </w:pPr>
            <w:r w:rsidRPr="005773D6">
              <w:rPr>
                <w:sz w:val="28"/>
              </w:rPr>
              <w:t>Certification and Licensure Information</w:t>
            </w:r>
            <w:r w:rsidR="005773D6" w:rsidRPr="005773D6">
              <w:rPr>
                <w:sz w:val="28"/>
              </w:rPr>
              <w:tab/>
            </w:r>
          </w:p>
        </w:tc>
      </w:tr>
      <w:tr w:rsidR="007A0355" w14:paraId="02660122" w14:textId="77777777">
        <w:trPr>
          <w:trHeight w:val="460"/>
        </w:trPr>
        <w:tc>
          <w:tcPr>
            <w:tcW w:w="11611" w:type="dxa"/>
          </w:tcPr>
          <w:p w14:paraId="5AFEEFC4" w14:textId="77777777" w:rsidR="004F3901" w:rsidRDefault="004F3901" w:rsidP="00143734">
            <w:pPr>
              <w:spacing w:before="60"/>
              <w:ind w:left="144"/>
              <w:rPr>
                <w:sz w:val="20"/>
                <w:szCs w:val="20"/>
              </w:rPr>
            </w:pPr>
            <w:r w:rsidRPr="00A15919">
              <w:rPr>
                <w:sz w:val="20"/>
                <w:szCs w:val="20"/>
              </w:rPr>
              <w:t xml:space="preserve">The Applied Accounting program requires that student take the ???? test in order to achieve the ??? certification. Tests are taken </w:t>
            </w:r>
            <w:proofErr w:type="gramStart"/>
            <w:r w:rsidRPr="00A15919">
              <w:rPr>
                <w:sz w:val="20"/>
                <w:szCs w:val="20"/>
              </w:rPr>
              <w:t>at ?</w:t>
            </w:r>
            <w:proofErr w:type="gramEnd"/>
            <w:r w:rsidRPr="00A15919">
              <w:rPr>
                <w:sz w:val="20"/>
                <w:szCs w:val="20"/>
              </w:rPr>
              <w:t>???.</w:t>
            </w:r>
          </w:p>
          <w:p w14:paraId="2B8402A3" w14:textId="6C177561" w:rsidR="007A0355" w:rsidRDefault="007A0355" w:rsidP="00143734">
            <w:pPr>
              <w:pStyle w:val="TableParagraph"/>
              <w:spacing w:before="60"/>
              <w:ind w:left="144"/>
              <w:rPr>
                <w:sz w:val="20"/>
              </w:rPr>
            </w:pPr>
          </w:p>
        </w:tc>
      </w:tr>
      <w:tr w:rsidR="007A0355" w14:paraId="046B20C3" w14:textId="77777777">
        <w:trPr>
          <w:trHeight w:val="181"/>
        </w:trPr>
        <w:tc>
          <w:tcPr>
            <w:tcW w:w="11611" w:type="dxa"/>
            <w:tcBorders>
              <w:left w:val="nil"/>
              <w:right w:val="nil"/>
            </w:tcBorders>
          </w:tcPr>
          <w:p w14:paraId="1E4627A1" w14:textId="77777777" w:rsidR="007A0355" w:rsidRDefault="007A0355" w:rsidP="00143734">
            <w:pPr>
              <w:pStyle w:val="TableParagraph"/>
              <w:spacing w:before="60"/>
              <w:ind w:left="144"/>
              <w:rPr>
                <w:sz w:val="12"/>
              </w:rPr>
            </w:pPr>
          </w:p>
        </w:tc>
      </w:tr>
      <w:tr w:rsidR="007A0355" w14:paraId="22DB1CCC" w14:textId="77777777" w:rsidTr="005773D6">
        <w:trPr>
          <w:trHeight w:val="506"/>
        </w:trPr>
        <w:tc>
          <w:tcPr>
            <w:tcW w:w="11611" w:type="dxa"/>
            <w:shd w:val="clear" w:color="auto" w:fill="FFCC00"/>
          </w:tcPr>
          <w:p w14:paraId="1CD49815" w14:textId="77777777" w:rsidR="007A0355" w:rsidRPr="005773D6" w:rsidRDefault="00E340E9" w:rsidP="00143734">
            <w:pPr>
              <w:pStyle w:val="TableParagraph"/>
              <w:spacing w:before="60"/>
              <w:ind w:left="144"/>
              <w:rPr>
                <w:sz w:val="28"/>
              </w:rPr>
            </w:pPr>
            <w:r w:rsidRPr="005773D6">
              <w:rPr>
                <w:sz w:val="28"/>
              </w:rPr>
              <w:t>Career Information</w:t>
            </w:r>
          </w:p>
        </w:tc>
      </w:tr>
      <w:tr w:rsidR="007A0355" w14:paraId="099388C3" w14:textId="77777777" w:rsidTr="00E60317">
        <w:trPr>
          <w:trHeight w:val="865"/>
        </w:trPr>
        <w:tc>
          <w:tcPr>
            <w:tcW w:w="11611" w:type="dxa"/>
          </w:tcPr>
          <w:p w14:paraId="4AEC764E" w14:textId="77777777" w:rsidR="007A0355" w:rsidRPr="00AA398B" w:rsidRDefault="00E340E9" w:rsidP="00143734">
            <w:pPr>
              <w:pStyle w:val="TableParagraph"/>
              <w:spacing w:before="60"/>
              <w:ind w:left="144"/>
              <w:rPr>
                <w:b/>
                <w:sz w:val="20"/>
                <w:szCs w:val="20"/>
              </w:rPr>
            </w:pPr>
            <w:r w:rsidRPr="00AA398B">
              <w:rPr>
                <w:b/>
                <w:sz w:val="20"/>
                <w:szCs w:val="20"/>
              </w:rPr>
              <w:t>Common Job Titles</w:t>
            </w:r>
          </w:p>
          <w:p w14:paraId="6C837104" w14:textId="47C13EF3" w:rsidR="007A0355" w:rsidRPr="00AA398B" w:rsidRDefault="0062631D" w:rsidP="00143734">
            <w:pPr>
              <w:pStyle w:val="TableParagraph"/>
              <w:spacing w:before="60"/>
              <w:ind w:left="144"/>
              <w:rPr>
                <w:sz w:val="20"/>
                <w:szCs w:val="20"/>
              </w:rPr>
            </w:pPr>
            <w:r w:rsidRPr="00AA398B">
              <w:rPr>
                <w:sz w:val="20"/>
                <w:szCs w:val="20"/>
              </w:rPr>
              <w:t>Bookkeeping, Accounting, and Auditing Clerks; Billing, Cost, and Rate Clerks; Payroll and Timekeeping Clerks; Tax Preparers; Accountants; Financial Examiners; Auditors; Tax Examiners and Collectors, and Revenue Agents</w:t>
            </w:r>
          </w:p>
        </w:tc>
      </w:tr>
      <w:tr w:rsidR="007A0355" w14:paraId="38864245" w14:textId="77777777">
        <w:trPr>
          <w:trHeight w:val="3011"/>
        </w:trPr>
        <w:tc>
          <w:tcPr>
            <w:tcW w:w="11611" w:type="dxa"/>
          </w:tcPr>
          <w:p w14:paraId="7BF2604D" w14:textId="77777777" w:rsidR="007A0355" w:rsidRPr="00AA398B" w:rsidRDefault="00E340E9" w:rsidP="00143734">
            <w:pPr>
              <w:spacing w:before="60"/>
              <w:ind w:left="144"/>
              <w:rPr>
                <w:b/>
                <w:bCs/>
                <w:sz w:val="20"/>
                <w:szCs w:val="20"/>
              </w:rPr>
            </w:pPr>
            <w:r w:rsidRPr="00AA398B">
              <w:rPr>
                <w:b/>
                <w:bCs/>
                <w:sz w:val="20"/>
                <w:szCs w:val="20"/>
              </w:rPr>
              <w:t>Regional Labor Market Information</w:t>
            </w:r>
          </w:p>
          <w:p w14:paraId="1C656468" w14:textId="77777777" w:rsidR="007A0355" w:rsidRPr="00AA398B" w:rsidRDefault="007A0355" w:rsidP="00143734">
            <w:pPr>
              <w:spacing w:before="60"/>
              <w:ind w:left="144"/>
              <w:rPr>
                <w:sz w:val="20"/>
                <w:szCs w:val="20"/>
              </w:rPr>
            </w:pPr>
          </w:p>
          <w:p w14:paraId="1662D996" w14:textId="1FE67856" w:rsidR="00FA05F2" w:rsidRPr="00AA398B" w:rsidRDefault="00FA05F2" w:rsidP="00143734">
            <w:pPr>
              <w:spacing w:before="60"/>
              <w:ind w:left="144"/>
              <w:rPr>
                <w:sz w:val="20"/>
                <w:szCs w:val="20"/>
              </w:rPr>
            </w:pPr>
            <w:r w:rsidRPr="00AA398B">
              <w:rPr>
                <w:sz w:val="20"/>
                <w:szCs w:val="20"/>
              </w:rPr>
              <w:t xml:space="preserve">Bookkeeping, Accounting, and Auditing Clerks: New workers generally start </w:t>
            </w:r>
            <w:proofErr w:type="gramStart"/>
            <w:r w:rsidRPr="00AA398B">
              <w:rPr>
                <w:sz w:val="20"/>
                <w:szCs w:val="20"/>
              </w:rPr>
              <w:t>around ?</w:t>
            </w:r>
            <w:proofErr w:type="gramEnd"/>
            <w:r w:rsidRPr="00AA398B">
              <w:rPr>
                <w:sz w:val="20"/>
                <w:szCs w:val="20"/>
              </w:rPr>
              <w:t>????. Normal pay for Bookkeeping, Accounting, and Auditing Clerks is ????? per year, while highly experienced workers can earn as much as ??? in this region. Over the last year, ??? companies have posted ??? jobs for Bookkeeping, Accounting, and Auditing Clerks in the Laredo area.</w:t>
            </w:r>
          </w:p>
          <w:p w14:paraId="6941FE18" w14:textId="77777777" w:rsidR="00FA05F2" w:rsidRPr="00AA398B" w:rsidRDefault="00FA05F2" w:rsidP="00143734">
            <w:pPr>
              <w:spacing w:before="60"/>
              <w:ind w:left="144"/>
              <w:rPr>
                <w:sz w:val="20"/>
                <w:szCs w:val="20"/>
                <w:u w:val="single"/>
              </w:rPr>
            </w:pPr>
            <w:r w:rsidRPr="00AA398B">
              <w:rPr>
                <w:sz w:val="20"/>
                <w:szCs w:val="20"/>
              </w:rPr>
              <w:t xml:space="preserve">Source: </w:t>
            </w:r>
            <w:hyperlink r:id="rId15" w:history="1">
              <w:r w:rsidRPr="00AA398B">
                <w:rPr>
                  <w:rStyle w:val="Hyperlink"/>
                  <w:sz w:val="20"/>
                  <w:szCs w:val="20"/>
                </w:rPr>
                <w:t>http://www</w:t>
              </w:r>
            </w:hyperlink>
            <w:r w:rsidRPr="00AA398B">
              <w:rPr>
                <w:sz w:val="20"/>
                <w:szCs w:val="20"/>
                <w:u w:val="single"/>
              </w:rPr>
              <w:t>.?????</w:t>
            </w:r>
          </w:p>
          <w:p w14:paraId="23BDDE2C" w14:textId="77777777" w:rsidR="00FA05F2" w:rsidRPr="00AA398B" w:rsidRDefault="00FA05F2" w:rsidP="00143734">
            <w:pPr>
              <w:spacing w:before="60"/>
              <w:ind w:left="144"/>
              <w:rPr>
                <w:sz w:val="20"/>
                <w:szCs w:val="20"/>
                <w:u w:val="single"/>
              </w:rPr>
            </w:pPr>
          </w:p>
          <w:p w14:paraId="460116B3" w14:textId="77777777" w:rsidR="00FA05F2" w:rsidRPr="00AA398B" w:rsidRDefault="00FA05F2" w:rsidP="00143734">
            <w:pPr>
              <w:spacing w:before="60"/>
              <w:ind w:left="144"/>
              <w:rPr>
                <w:sz w:val="20"/>
                <w:szCs w:val="20"/>
              </w:rPr>
            </w:pPr>
            <w:r w:rsidRPr="00AA398B">
              <w:rPr>
                <w:sz w:val="20"/>
                <w:szCs w:val="20"/>
              </w:rPr>
              <w:t xml:space="preserve">Accountants: New workers generally start </w:t>
            </w:r>
            <w:proofErr w:type="gramStart"/>
            <w:r w:rsidRPr="00AA398B">
              <w:rPr>
                <w:sz w:val="20"/>
                <w:szCs w:val="20"/>
              </w:rPr>
              <w:t>around ?</w:t>
            </w:r>
            <w:proofErr w:type="gramEnd"/>
            <w:r w:rsidRPr="00AA398B">
              <w:rPr>
                <w:sz w:val="20"/>
                <w:szCs w:val="20"/>
              </w:rPr>
              <w:t xml:space="preserve">???. Normal pay for Accountants is ???? per year, while highly experienced workers can earn as much </w:t>
            </w:r>
            <w:proofErr w:type="gramStart"/>
            <w:r w:rsidRPr="00AA398B">
              <w:rPr>
                <w:sz w:val="20"/>
                <w:szCs w:val="20"/>
              </w:rPr>
              <w:t>as ?</w:t>
            </w:r>
            <w:proofErr w:type="gramEnd"/>
            <w:r w:rsidRPr="00AA398B">
              <w:rPr>
                <w:sz w:val="20"/>
                <w:szCs w:val="20"/>
              </w:rPr>
              <w:t xml:space="preserve">???. Over the last year, ??? companies have posted ???? jobs for Accountants in this region. There are </w:t>
            </w:r>
            <w:proofErr w:type="gramStart"/>
            <w:r w:rsidRPr="00AA398B">
              <w:rPr>
                <w:sz w:val="20"/>
                <w:szCs w:val="20"/>
              </w:rPr>
              <w:t>currently ????</w:t>
            </w:r>
            <w:proofErr w:type="gramEnd"/>
            <w:r w:rsidRPr="00AA398B">
              <w:rPr>
                <w:sz w:val="20"/>
                <w:szCs w:val="20"/>
              </w:rPr>
              <w:t xml:space="preserve"> Accountants that are employed in the Laredo Area.</w:t>
            </w:r>
          </w:p>
          <w:p w14:paraId="32D0AD44" w14:textId="77777777" w:rsidR="00FA05F2" w:rsidRPr="00AA398B" w:rsidRDefault="00FA05F2" w:rsidP="00143734">
            <w:pPr>
              <w:spacing w:before="60"/>
              <w:ind w:left="144"/>
              <w:rPr>
                <w:sz w:val="20"/>
                <w:szCs w:val="20"/>
              </w:rPr>
            </w:pPr>
          </w:p>
          <w:p w14:paraId="0A93D42F" w14:textId="77777777" w:rsidR="00FA05F2" w:rsidRPr="00AA398B" w:rsidRDefault="00FA05F2" w:rsidP="00143734">
            <w:pPr>
              <w:spacing w:before="60"/>
              <w:ind w:left="144"/>
              <w:rPr>
                <w:sz w:val="20"/>
                <w:szCs w:val="20"/>
              </w:rPr>
            </w:pPr>
            <w:r w:rsidRPr="00AA398B">
              <w:rPr>
                <w:sz w:val="20"/>
                <w:szCs w:val="20"/>
              </w:rPr>
              <w:t xml:space="preserve">Source: </w:t>
            </w:r>
            <w:r w:rsidRPr="00AA398B">
              <w:rPr>
                <w:sz w:val="20"/>
                <w:szCs w:val="20"/>
                <w:u w:val="single"/>
              </w:rPr>
              <w:t>http://www.?????</w:t>
            </w:r>
          </w:p>
          <w:p w14:paraId="643FD7AE" w14:textId="77777777" w:rsidR="00FA05F2" w:rsidRPr="00AA398B" w:rsidRDefault="00FA05F2" w:rsidP="00143734">
            <w:pPr>
              <w:spacing w:before="60"/>
              <w:ind w:left="144"/>
              <w:rPr>
                <w:sz w:val="20"/>
                <w:szCs w:val="20"/>
              </w:rPr>
            </w:pPr>
          </w:p>
          <w:p w14:paraId="0042086E" w14:textId="77777777" w:rsidR="00FA05F2" w:rsidRPr="00AA398B" w:rsidRDefault="00FA05F2" w:rsidP="00143734">
            <w:pPr>
              <w:spacing w:before="60"/>
              <w:ind w:left="144"/>
              <w:rPr>
                <w:b/>
                <w:bCs/>
                <w:sz w:val="20"/>
                <w:szCs w:val="20"/>
              </w:rPr>
            </w:pPr>
            <w:r w:rsidRPr="00AA398B">
              <w:rPr>
                <w:b/>
                <w:bCs/>
                <w:color w:val="212121"/>
                <w:sz w:val="20"/>
                <w:szCs w:val="20"/>
              </w:rPr>
              <w:t>Career and labor market research tools</w:t>
            </w:r>
          </w:p>
          <w:p w14:paraId="004A0BC1" w14:textId="77777777" w:rsidR="00FA05F2" w:rsidRPr="00AA398B" w:rsidRDefault="00FA05F2" w:rsidP="00143734">
            <w:pPr>
              <w:spacing w:before="60"/>
              <w:ind w:left="144"/>
              <w:rPr>
                <w:sz w:val="20"/>
                <w:szCs w:val="20"/>
              </w:rPr>
            </w:pPr>
          </w:p>
          <w:p w14:paraId="33B18989" w14:textId="77777777" w:rsidR="00FA05F2" w:rsidRPr="00AA398B" w:rsidRDefault="00FA05F2" w:rsidP="00143734">
            <w:pPr>
              <w:spacing w:before="60"/>
              <w:ind w:left="144"/>
              <w:rPr>
                <w:sz w:val="20"/>
                <w:szCs w:val="20"/>
              </w:rPr>
            </w:pPr>
            <w:r w:rsidRPr="00AA398B">
              <w:rPr>
                <w:color w:val="212121"/>
                <w:sz w:val="20"/>
                <w:szCs w:val="20"/>
              </w:rPr>
              <w:t>(</w:t>
            </w:r>
            <w:proofErr w:type="gramStart"/>
            <w:r w:rsidRPr="00AA398B">
              <w:rPr>
                <w:color w:val="212121"/>
                <w:sz w:val="20"/>
                <w:szCs w:val="20"/>
              </w:rPr>
              <w:t>see</w:t>
            </w:r>
            <w:proofErr w:type="gramEnd"/>
            <w:r w:rsidRPr="00AA398B">
              <w:rPr>
                <w:color w:val="212121"/>
                <w:sz w:val="20"/>
                <w:szCs w:val="20"/>
              </w:rPr>
              <w:t xml:space="preserve"> Quick Reference Guide at </w:t>
            </w:r>
            <w:r w:rsidRPr="00AA398B">
              <w:rPr>
                <w:sz w:val="20"/>
                <w:szCs w:val="20"/>
              </w:rPr>
              <w:t>http://www.??????,</w:t>
            </w:r>
          </w:p>
          <w:p w14:paraId="3CF62B3E" w14:textId="77777777" w:rsidR="00FA05F2" w:rsidRPr="00AA398B" w:rsidRDefault="00FA05F2" w:rsidP="00143734">
            <w:pPr>
              <w:spacing w:before="60"/>
              <w:ind w:left="144"/>
              <w:rPr>
                <w:sz w:val="20"/>
                <w:szCs w:val="20"/>
              </w:rPr>
            </w:pPr>
            <w:r w:rsidRPr="00AA398B">
              <w:rPr>
                <w:color w:val="212121"/>
                <w:sz w:val="20"/>
                <w:szCs w:val="20"/>
              </w:rPr>
              <w:t xml:space="preserve">Bureau of Labor Statistics: </w:t>
            </w:r>
            <w:hyperlink r:id="rId16">
              <w:r w:rsidRPr="00AA398B">
                <w:rPr>
                  <w:color w:val="1154CC"/>
                  <w:sz w:val="20"/>
                  <w:szCs w:val="20"/>
                  <w:u w:val="single" w:color="1154CC"/>
                </w:rPr>
                <w:t>http://www.bls.gov/ooh/</w:t>
              </w:r>
              <w:r w:rsidRPr="00AA398B">
                <w:rPr>
                  <w:sz w:val="20"/>
                  <w:szCs w:val="20"/>
                </w:rPr>
                <w:t>,</w:t>
              </w:r>
            </w:hyperlink>
            <w:r w:rsidRPr="00AA398B">
              <w:rPr>
                <w:sz w:val="20"/>
                <w:szCs w:val="20"/>
              </w:rPr>
              <w:t xml:space="preserve"> </w:t>
            </w:r>
            <w:r w:rsidRPr="00AA398B">
              <w:rPr>
                <w:color w:val="212121"/>
                <w:sz w:val="20"/>
                <w:szCs w:val="20"/>
              </w:rPr>
              <w:t xml:space="preserve">O*NET: </w:t>
            </w:r>
            <w:hyperlink r:id="rId17">
              <w:r w:rsidRPr="00AA398B">
                <w:rPr>
                  <w:color w:val="1154CC"/>
                  <w:sz w:val="20"/>
                  <w:szCs w:val="20"/>
                  <w:u w:val="single" w:color="1154CC"/>
                </w:rPr>
                <w:t>https://www.onetonline.org/</w:t>
              </w:r>
            </w:hyperlink>
          </w:p>
          <w:p w14:paraId="4AE5BF94" w14:textId="77777777" w:rsidR="00FA05F2" w:rsidRPr="00AA398B" w:rsidRDefault="00FA05F2" w:rsidP="00143734">
            <w:pPr>
              <w:spacing w:before="60"/>
              <w:ind w:left="144"/>
              <w:rPr>
                <w:sz w:val="20"/>
                <w:szCs w:val="20"/>
              </w:rPr>
            </w:pPr>
          </w:p>
          <w:p w14:paraId="6AF36F06" w14:textId="77777777" w:rsidR="00FA05F2" w:rsidRPr="00AA398B" w:rsidRDefault="00FA05F2" w:rsidP="00143734">
            <w:pPr>
              <w:spacing w:before="60"/>
              <w:ind w:left="144"/>
              <w:rPr>
                <w:sz w:val="20"/>
                <w:szCs w:val="20"/>
              </w:rPr>
            </w:pPr>
            <w:r w:rsidRPr="00AA398B">
              <w:rPr>
                <w:b/>
                <w:bCs/>
                <w:noProof/>
                <w:sz w:val="20"/>
                <w:szCs w:val="20"/>
              </w:rPr>
              <mc:AlternateContent>
                <mc:Choice Requires="wps">
                  <w:drawing>
                    <wp:anchor distT="0" distB="0" distL="114300" distR="114300" simplePos="0" relativeHeight="251659264" behindDoc="1" locked="0" layoutInCell="1" allowOverlap="1" wp14:anchorId="17F7265A" wp14:editId="7F871732">
                      <wp:simplePos x="0" y="0"/>
                      <wp:positionH relativeFrom="page">
                        <wp:posOffset>4102735</wp:posOffset>
                      </wp:positionH>
                      <wp:positionV relativeFrom="paragraph">
                        <wp:posOffset>228600</wp:posOffset>
                      </wp:positionV>
                      <wp:extent cx="28575" cy="0"/>
                      <wp:effectExtent l="6985" t="7620" r="12065"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0"/>
                              </a:xfrm>
                              <a:prstGeom prst="line">
                                <a:avLst/>
                              </a:prstGeom>
                              <a:noFill/>
                              <a:ln w="9525">
                                <a:solidFill>
                                  <a:srgbClr val="2121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BC37C" id="Straight Connector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3.05pt,18pt" to="325.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" strokecolor="#212121">
                      <w10:wrap anchorx="page"/>
                    </v:line>
                  </w:pict>
                </mc:Fallback>
              </mc:AlternateContent>
            </w:r>
            <w:r w:rsidRPr="00AA398B">
              <w:rPr>
                <w:b/>
                <w:bCs/>
                <w:sz w:val="20"/>
                <w:szCs w:val="20"/>
              </w:rPr>
              <w:t xml:space="preserve">Career Resources: </w:t>
            </w:r>
            <w:r w:rsidRPr="00AA398B">
              <w:rPr>
                <w:sz w:val="20"/>
                <w:szCs w:val="20"/>
              </w:rPr>
              <w:t>Laredo College career services website provides information on career exploration and employment at http://</w:t>
            </w:r>
            <w:r w:rsidRPr="00AA398B">
              <w:rPr>
                <w:w w:val="99"/>
                <w:sz w:val="20"/>
                <w:szCs w:val="20"/>
              </w:rPr>
              <w:t xml:space="preserve"> </w:t>
            </w:r>
            <w:r w:rsidRPr="00AA398B">
              <w:rPr>
                <w:sz w:val="20"/>
                <w:szCs w:val="20"/>
              </w:rPr>
              <w:t>www.????. Students are encouraged to consult with their area of study advisor for additional career assistance. The above information is provided as a guide and reference tool for occupations related to this program. This is not a guarantee of job placement in any of these occupations after successful completion of an LC program. The common job titles listed are representative titles and are provided for career research. These are not the only occupations possible in this area of study.</w:t>
            </w:r>
          </w:p>
          <w:p w14:paraId="5DCDBADB" w14:textId="32482FE9" w:rsidR="007A0355" w:rsidRPr="00AA398B" w:rsidRDefault="007A0355" w:rsidP="00143734">
            <w:pPr>
              <w:pStyle w:val="TableParagraph"/>
              <w:spacing w:before="60"/>
              <w:ind w:left="144"/>
              <w:rPr>
                <w:sz w:val="20"/>
                <w:szCs w:val="20"/>
              </w:rPr>
            </w:pPr>
          </w:p>
        </w:tc>
      </w:tr>
      <w:tr w:rsidR="007A0355" w14:paraId="1F89F2DB" w14:textId="77777777">
        <w:trPr>
          <w:trHeight w:val="229"/>
        </w:trPr>
        <w:tc>
          <w:tcPr>
            <w:tcW w:w="11611" w:type="dxa"/>
            <w:tcBorders>
              <w:left w:val="nil"/>
              <w:right w:val="nil"/>
            </w:tcBorders>
          </w:tcPr>
          <w:p w14:paraId="11A91B53" w14:textId="77777777" w:rsidR="007A0355" w:rsidRDefault="007A0355" w:rsidP="00143734">
            <w:pPr>
              <w:pStyle w:val="TableParagraph"/>
              <w:spacing w:before="60"/>
              <w:ind w:left="144"/>
              <w:rPr>
                <w:sz w:val="16"/>
              </w:rPr>
            </w:pPr>
          </w:p>
        </w:tc>
      </w:tr>
      <w:tr w:rsidR="007A0355" w14:paraId="673727F4" w14:textId="77777777" w:rsidTr="005773D6">
        <w:trPr>
          <w:trHeight w:val="575"/>
        </w:trPr>
        <w:tc>
          <w:tcPr>
            <w:tcW w:w="11611" w:type="dxa"/>
            <w:shd w:val="clear" w:color="auto" w:fill="FFCC00"/>
          </w:tcPr>
          <w:p w14:paraId="0A367BC7" w14:textId="77777777" w:rsidR="007A0355" w:rsidRPr="005773D6" w:rsidRDefault="00E340E9" w:rsidP="00143734">
            <w:pPr>
              <w:pStyle w:val="TableParagraph"/>
              <w:spacing w:before="60"/>
              <w:ind w:left="144"/>
              <w:rPr>
                <w:sz w:val="28"/>
              </w:rPr>
            </w:pPr>
            <w:r w:rsidRPr="005773D6">
              <w:rPr>
                <w:sz w:val="28"/>
              </w:rPr>
              <w:t>Transfer Information</w:t>
            </w:r>
          </w:p>
        </w:tc>
      </w:tr>
      <w:tr w:rsidR="007A0355" w14:paraId="05F848EF" w14:textId="77777777" w:rsidTr="00AA398B">
        <w:trPr>
          <w:trHeight w:val="4483"/>
        </w:trPr>
        <w:tc>
          <w:tcPr>
            <w:tcW w:w="11611" w:type="dxa"/>
          </w:tcPr>
          <w:p w14:paraId="444B8CB7" w14:textId="77777777" w:rsidR="00AA398B" w:rsidRPr="005773D6" w:rsidRDefault="00AA398B" w:rsidP="00143734">
            <w:pPr>
              <w:pStyle w:val="BodyText"/>
              <w:spacing w:before="60"/>
              <w:ind w:left="144" w:firstLine="0"/>
              <w:rPr>
                <w:rFonts w:ascii="Times New Roman" w:hAnsi="Times New Roman" w:cs="Times New Roman"/>
                <w:sz w:val="20"/>
                <w:szCs w:val="20"/>
              </w:rPr>
            </w:pPr>
            <w:r w:rsidRPr="005773D6">
              <w:rPr>
                <w:rFonts w:ascii="Times New Roman" w:hAnsi="Times New Roman" w:cs="Times New Roman"/>
                <w:sz w:val="20"/>
                <w:szCs w:val="20"/>
              </w:rPr>
              <w:t>The Associate of Applied Science in Applied Accounting prepares students to directly enter the workforce; however, a Bachelor of</w:t>
            </w:r>
          </w:p>
          <w:p w14:paraId="21621A14" w14:textId="77777777" w:rsidR="00AA398B" w:rsidRPr="005773D6" w:rsidRDefault="00AA398B" w:rsidP="00143734">
            <w:pPr>
              <w:pStyle w:val="BodyText"/>
              <w:spacing w:before="60"/>
              <w:ind w:left="144" w:firstLine="0"/>
              <w:rPr>
                <w:rFonts w:ascii="Times New Roman" w:hAnsi="Times New Roman" w:cs="Times New Roman"/>
                <w:sz w:val="20"/>
                <w:szCs w:val="20"/>
              </w:rPr>
            </w:pPr>
            <w:r w:rsidRPr="005773D6">
              <w:rPr>
                <w:rFonts w:ascii="Times New Roman" w:hAnsi="Times New Roman" w:cs="Times New Roman"/>
                <w:sz w:val="20"/>
                <w:szCs w:val="20"/>
              </w:rPr>
              <w:t xml:space="preserve">Applied Arts and Sciences (BAAS) is an excellent alternative to the Bachelors in Business Administration degree. The Bachelor of Applied Arts and Sciences degree applies non-transferable courses and work experience towards the Bachelor's degree. You still must meet general education requirements and take </w:t>
            </w:r>
            <w:proofErr w:type="gramStart"/>
            <w:r w:rsidRPr="005773D6">
              <w:rPr>
                <w:rFonts w:ascii="Times New Roman" w:hAnsi="Times New Roman" w:cs="Times New Roman"/>
                <w:sz w:val="20"/>
                <w:szCs w:val="20"/>
              </w:rPr>
              <w:t>upper level</w:t>
            </w:r>
            <w:proofErr w:type="gramEnd"/>
            <w:r w:rsidRPr="005773D6">
              <w:rPr>
                <w:rFonts w:ascii="Times New Roman" w:hAnsi="Times New Roman" w:cs="Times New Roman"/>
                <w:sz w:val="20"/>
                <w:szCs w:val="20"/>
              </w:rPr>
              <w:t xml:space="preserve"> courses.</w:t>
            </w:r>
          </w:p>
          <w:p w14:paraId="4B8F43B0" w14:textId="77777777" w:rsidR="00AA398B" w:rsidRPr="005773D6" w:rsidRDefault="00AA398B" w:rsidP="00143734">
            <w:pPr>
              <w:tabs>
                <w:tab w:val="left" w:pos="2280"/>
                <w:tab w:val="left" w:pos="3112"/>
                <w:tab w:val="left" w:pos="4074"/>
                <w:tab w:val="left" w:pos="4709"/>
                <w:tab w:val="left" w:pos="5521"/>
                <w:tab w:val="left" w:pos="6462"/>
                <w:tab w:val="left" w:pos="6919"/>
                <w:tab w:val="left" w:pos="8105"/>
                <w:tab w:val="left" w:pos="8959"/>
                <w:tab w:val="left" w:pos="9019"/>
                <w:tab w:val="left" w:pos="9640"/>
                <w:tab w:val="left" w:pos="10453"/>
              </w:tabs>
              <w:spacing w:before="60"/>
              <w:ind w:left="144"/>
              <w:rPr>
                <w:sz w:val="20"/>
                <w:szCs w:val="20"/>
              </w:rPr>
            </w:pPr>
            <w:r w:rsidRPr="005773D6">
              <w:rPr>
                <w:b/>
                <w:sz w:val="20"/>
                <w:szCs w:val="20"/>
              </w:rPr>
              <w:t xml:space="preserve">Transfer Guides: </w:t>
            </w:r>
            <w:r w:rsidRPr="005773D6">
              <w:rPr>
                <w:sz w:val="20"/>
                <w:szCs w:val="20"/>
              </w:rPr>
              <w:t>The universities listed here do not constitute a Laredo College endorsement. Transfer course evaluations and determination of which courses will count toward a Bachelor’s degree are made by the receiving transfer institution.</w:t>
            </w:r>
          </w:p>
          <w:p w14:paraId="52248948" w14:textId="77777777" w:rsidR="00AA398B" w:rsidRPr="005773D6" w:rsidRDefault="00AA398B" w:rsidP="00143734">
            <w:pPr>
              <w:spacing w:before="60"/>
              <w:ind w:left="144"/>
              <w:rPr>
                <w:sz w:val="20"/>
                <w:szCs w:val="20"/>
              </w:rPr>
            </w:pPr>
            <w:r w:rsidRPr="005773D6">
              <w:rPr>
                <w:b/>
                <w:sz w:val="20"/>
                <w:szCs w:val="20"/>
              </w:rPr>
              <w:t xml:space="preserve">Texas A&amp;M International University: </w:t>
            </w:r>
            <w:hyperlink r:id="rId18">
              <w:r w:rsidRPr="005773D6">
                <w:rPr>
                  <w:sz w:val="20"/>
                  <w:szCs w:val="20"/>
                </w:rPr>
                <w:t>http://www.tamiu.edu</w:t>
              </w:r>
            </w:hyperlink>
          </w:p>
          <w:p w14:paraId="5EB380E5" w14:textId="77777777" w:rsidR="00AA398B" w:rsidRPr="005773D6" w:rsidRDefault="00AA398B" w:rsidP="00143734">
            <w:pPr>
              <w:spacing w:before="60"/>
              <w:ind w:left="144"/>
              <w:rPr>
                <w:sz w:val="20"/>
                <w:szCs w:val="20"/>
              </w:rPr>
            </w:pPr>
            <w:r w:rsidRPr="005773D6">
              <w:rPr>
                <w:b/>
                <w:sz w:val="20"/>
                <w:szCs w:val="20"/>
              </w:rPr>
              <w:t>South Texas College:</w:t>
            </w:r>
            <w:r w:rsidRPr="005773D6">
              <w:rPr>
                <w:sz w:val="20"/>
                <w:szCs w:val="20"/>
              </w:rPr>
              <w:t xml:space="preserve"> http;//www.SouthTexas.edu</w:t>
            </w:r>
          </w:p>
          <w:p w14:paraId="2764C70E" w14:textId="77777777" w:rsidR="00AA398B" w:rsidRPr="005773D6" w:rsidRDefault="00AA398B" w:rsidP="00143734">
            <w:pPr>
              <w:pStyle w:val="BodyText"/>
              <w:spacing w:before="60"/>
              <w:ind w:left="144" w:firstLine="0"/>
              <w:rPr>
                <w:rFonts w:ascii="Times New Roman" w:hAnsi="Times New Roman" w:cs="Times New Roman"/>
                <w:sz w:val="20"/>
                <w:szCs w:val="20"/>
              </w:rPr>
            </w:pPr>
          </w:p>
          <w:p w14:paraId="1F39C2F1" w14:textId="60353335" w:rsidR="007A0355" w:rsidRDefault="00AA398B" w:rsidP="00143734">
            <w:pPr>
              <w:pStyle w:val="TableParagraph"/>
              <w:spacing w:before="60"/>
              <w:ind w:left="144"/>
              <w:rPr>
                <w:sz w:val="18"/>
              </w:rPr>
            </w:pPr>
            <w:r w:rsidRPr="005773D6">
              <w:rPr>
                <w:b/>
                <w:sz w:val="20"/>
                <w:szCs w:val="20"/>
              </w:rPr>
              <w:t xml:space="preserve">Additional Transfer Resources: </w:t>
            </w:r>
            <w:r w:rsidRPr="005773D6">
              <w:rPr>
                <w:sz w:val="20"/>
                <w:szCs w:val="20"/>
              </w:rPr>
              <w:t>Laredo College transfer website provides information on additional colleges &amp; universities: http://www.???</w:t>
            </w:r>
            <w:r w:rsidRPr="005773D6">
              <w:rPr>
                <w:color w:val="212121"/>
                <w:sz w:val="20"/>
                <w:szCs w:val="20"/>
              </w:rPr>
              <w:t xml:space="preserve">. Students are encouraged to consult with </w:t>
            </w:r>
            <w:r w:rsidRPr="005773D6">
              <w:rPr>
                <w:sz w:val="20"/>
                <w:szCs w:val="20"/>
              </w:rPr>
              <w:t>a faculty advisor, area of study advisor, and/or their chosen transfer institution to ensure courses taken at LC will apply toward their bachelor's degree program.</w:t>
            </w:r>
          </w:p>
        </w:tc>
      </w:tr>
      <w:tr w:rsidR="007A0355" w14:paraId="62B10B6E" w14:textId="77777777" w:rsidTr="00143734">
        <w:trPr>
          <w:trHeight w:val="289"/>
        </w:trPr>
        <w:tc>
          <w:tcPr>
            <w:tcW w:w="11611" w:type="dxa"/>
          </w:tcPr>
          <w:p w14:paraId="2112A0D7" w14:textId="77777777" w:rsidR="007A0355" w:rsidRDefault="007A0355">
            <w:pPr>
              <w:pStyle w:val="TableParagraph"/>
              <w:rPr>
                <w:sz w:val="18"/>
              </w:rPr>
            </w:pPr>
          </w:p>
        </w:tc>
      </w:tr>
    </w:tbl>
    <w:p w14:paraId="3D10650F" w14:textId="77777777" w:rsidR="00E340E9" w:rsidRDefault="00E340E9" w:rsidP="00143734"/>
    <w:sectPr w:rsidR="00E340E9">
      <w:pgSz w:w="12240" w:h="15840"/>
      <w:pgMar w:top="160" w:right="140" w:bottom="28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976"/>
    <w:multiLevelType w:val="hybridMultilevel"/>
    <w:tmpl w:val="4C6C50DE"/>
    <w:lvl w:ilvl="0" w:tplc="CA06FF52">
      <w:numFmt w:val="bullet"/>
      <w:lvlText w:val=""/>
      <w:lvlJc w:val="left"/>
      <w:pPr>
        <w:ind w:left="299" w:hanging="229"/>
      </w:pPr>
      <w:rPr>
        <w:rFonts w:ascii="Wingdings" w:eastAsia="Wingdings" w:hAnsi="Wingdings" w:cs="Wingdings" w:hint="default"/>
        <w:w w:val="100"/>
        <w:sz w:val="16"/>
        <w:szCs w:val="16"/>
        <w:lang w:val="en-US" w:eastAsia="en-US" w:bidi="en-US"/>
      </w:rPr>
    </w:lvl>
    <w:lvl w:ilvl="1" w:tplc="791CBFBE">
      <w:numFmt w:val="bullet"/>
      <w:lvlText w:val="•"/>
      <w:lvlJc w:val="left"/>
      <w:pPr>
        <w:ind w:left="686" w:hanging="229"/>
      </w:pPr>
      <w:rPr>
        <w:rFonts w:hint="default"/>
        <w:lang w:val="en-US" w:eastAsia="en-US" w:bidi="en-US"/>
      </w:rPr>
    </w:lvl>
    <w:lvl w:ilvl="2" w:tplc="76E6F71E">
      <w:numFmt w:val="bullet"/>
      <w:lvlText w:val="•"/>
      <w:lvlJc w:val="left"/>
      <w:pPr>
        <w:ind w:left="1072" w:hanging="229"/>
      </w:pPr>
      <w:rPr>
        <w:rFonts w:hint="default"/>
        <w:lang w:val="en-US" w:eastAsia="en-US" w:bidi="en-US"/>
      </w:rPr>
    </w:lvl>
    <w:lvl w:ilvl="3" w:tplc="F2EE58A0">
      <w:numFmt w:val="bullet"/>
      <w:lvlText w:val="•"/>
      <w:lvlJc w:val="left"/>
      <w:pPr>
        <w:ind w:left="1459" w:hanging="229"/>
      </w:pPr>
      <w:rPr>
        <w:rFonts w:hint="default"/>
        <w:lang w:val="en-US" w:eastAsia="en-US" w:bidi="en-US"/>
      </w:rPr>
    </w:lvl>
    <w:lvl w:ilvl="4" w:tplc="8EC21C8C">
      <w:numFmt w:val="bullet"/>
      <w:lvlText w:val="•"/>
      <w:lvlJc w:val="left"/>
      <w:pPr>
        <w:ind w:left="1845" w:hanging="229"/>
      </w:pPr>
      <w:rPr>
        <w:rFonts w:hint="default"/>
        <w:lang w:val="en-US" w:eastAsia="en-US" w:bidi="en-US"/>
      </w:rPr>
    </w:lvl>
    <w:lvl w:ilvl="5" w:tplc="96FA6B32">
      <w:numFmt w:val="bullet"/>
      <w:lvlText w:val="•"/>
      <w:lvlJc w:val="left"/>
      <w:pPr>
        <w:ind w:left="2232" w:hanging="229"/>
      </w:pPr>
      <w:rPr>
        <w:rFonts w:hint="default"/>
        <w:lang w:val="en-US" w:eastAsia="en-US" w:bidi="en-US"/>
      </w:rPr>
    </w:lvl>
    <w:lvl w:ilvl="6" w:tplc="ED743350">
      <w:numFmt w:val="bullet"/>
      <w:lvlText w:val="•"/>
      <w:lvlJc w:val="left"/>
      <w:pPr>
        <w:ind w:left="2618" w:hanging="229"/>
      </w:pPr>
      <w:rPr>
        <w:rFonts w:hint="default"/>
        <w:lang w:val="en-US" w:eastAsia="en-US" w:bidi="en-US"/>
      </w:rPr>
    </w:lvl>
    <w:lvl w:ilvl="7" w:tplc="F74A8F90">
      <w:numFmt w:val="bullet"/>
      <w:lvlText w:val="•"/>
      <w:lvlJc w:val="left"/>
      <w:pPr>
        <w:ind w:left="3004" w:hanging="229"/>
      </w:pPr>
      <w:rPr>
        <w:rFonts w:hint="default"/>
        <w:lang w:val="en-US" w:eastAsia="en-US" w:bidi="en-US"/>
      </w:rPr>
    </w:lvl>
    <w:lvl w:ilvl="8" w:tplc="0096C7F6">
      <w:numFmt w:val="bullet"/>
      <w:lvlText w:val="•"/>
      <w:lvlJc w:val="left"/>
      <w:pPr>
        <w:ind w:left="3391" w:hanging="229"/>
      </w:pPr>
      <w:rPr>
        <w:rFonts w:hint="default"/>
        <w:lang w:val="en-US" w:eastAsia="en-US" w:bidi="en-US"/>
      </w:rPr>
    </w:lvl>
  </w:abstractNum>
  <w:abstractNum w:abstractNumId="1" w15:restartNumberingAfterBreak="0">
    <w:nsid w:val="14105B71"/>
    <w:multiLevelType w:val="hybridMultilevel"/>
    <w:tmpl w:val="AAAAF070"/>
    <w:lvl w:ilvl="0" w:tplc="901CE61A">
      <w:numFmt w:val="bullet"/>
      <w:lvlText w:val=""/>
      <w:lvlJc w:val="left"/>
      <w:pPr>
        <w:ind w:left="345" w:hanging="229"/>
      </w:pPr>
      <w:rPr>
        <w:rFonts w:ascii="Wingdings" w:eastAsia="Wingdings" w:hAnsi="Wingdings" w:cs="Wingdings" w:hint="default"/>
        <w:w w:val="100"/>
        <w:sz w:val="16"/>
        <w:szCs w:val="16"/>
        <w:lang w:val="en-US" w:eastAsia="en-US" w:bidi="en-US"/>
      </w:rPr>
    </w:lvl>
    <w:lvl w:ilvl="1" w:tplc="08283358">
      <w:numFmt w:val="bullet"/>
      <w:lvlText w:val="•"/>
      <w:lvlJc w:val="left"/>
      <w:pPr>
        <w:ind w:left="679" w:hanging="229"/>
      </w:pPr>
      <w:rPr>
        <w:rFonts w:hint="default"/>
        <w:lang w:val="en-US" w:eastAsia="en-US" w:bidi="en-US"/>
      </w:rPr>
    </w:lvl>
    <w:lvl w:ilvl="2" w:tplc="0D9EBC20">
      <w:numFmt w:val="bullet"/>
      <w:lvlText w:val="•"/>
      <w:lvlJc w:val="left"/>
      <w:pPr>
        <w:ind w:left="1019" w:hanging="229"/>
      </w:pPr>
      <w:rPr>
        <w:rFonts w:hint="default"/>
        <w:lang w:val="en-US" w:eastAsia="en-US" w:bidi="en-US"/>
      </w:rPr>
    </w:lvl>
    <w:lvl w:ilvl="3" w:tplc="9CBC486E">
      <w:numFmt w:val="bullet"/>
      <w:lvlText w:val="•"/>
      <w:lvlJc w:val="left"/>
      <w:pPr>
        <w:ind w:left="1359" w:hanging="229"/>
      </w:pPr>
      <w:rPr>
        <w:rFonts w:hint="default"/>
        <w:lang w:val="en-US" w:eastAsia="en-US" w:bidi="en-US"/>
      </w:rPr>
    </w:lvl>
    <w:lvl w:ilvl="4" w:tplc="0F22D2C4">
      <w:numFmt w:val="bullet"/>
      <w:lvlText w:val="•"/>
      <w:lvlJc w:val="left"/>
      <w:pPr>
        <w:ind w:left="1698" w:hanging="229"/>
      </w:pPr>
      <w:rPr>
        <w:rFonts w:hint="default"/>
        <w:lang w:val="en-US" w:eastAsia="en-US" w:bidi="en-US"/>
      </w:rPr>
    </w:lvl>
    <w:lvl w:ilvl="5" w:tplc="5ED0E2DC">
      <w:numFmt w:val="bullet"/>
      <w:lvlText w:val="•"/>
      <w:lvlJc w:val="left"/>
      <w:pPr>
        <w:ind w:left="2038" w:hanging="229"/>
      </w:pPr>
      <w:rPr>
        <w:rFonts w:hint="default"/>
        <w:lang w:val="en-US" w:eastAsia="en-US" w:bidi="en-US"/>
      </w:rPr>
    </w:lvl>
    <w:lvl w:ilvl="6" w:tplc="B88A3240">
      <w:numFmt w:val="bullet"/>
      <w:lvlText w:val="•"/>
      <w:lvlJc w:val="left"/>
      <w:pPr>
        <w:ind w:left="2378" w:hanging="229"/>
      </w:pPr>
      <w:rPr>
        <w:rFonts w:hint="default"/>
        <w:lang w:val="en-US" w:eastAsia="en-US" w:bidi="en-US"/>
      </w:rPr>
    </w:lvl>
    <w:lvl w:ilvl="7" w:tplc="34A63B82">
      <w:numFmt w:val="bullet"/>
      <w:lvlText w:val="•"/>
      <w:lvlJc w:val="left"/>
      <w:pPr>
        <w:ind w:left="2717" w:hanging="229"/>
      </w:pPr>
      <w:rPr>
        <w:rFonts w:hint="default"/>
        <w:lang w:val="en-US" w:eastAsia="en-US" w:bidi="en-US"/>
      </w:rPr>
    </w:lvl>
    <w:lvl w:ilvl="8" w:tplc="75CA5A2E">
      <w:numFmt w:val="bullet"/>
      <w:lvlText w:val="•"/>
      <w:lvlJc w:val="left"/>
      <w:pPr>
        <w:ind w:left="3057" w:hanging="229"/>
      </w:pPr>
      <w:rPr>
        <w:rFonts w:hint="default"/>
        <w:lang w:val="en-US" w:eastAsia="en-US" w:bidi="en-US"/>
      </w:rPr>
    </w:lvl>
  </w:abstractNum>
  <w:abstractNum w:abstractNumId="2" w15:restartNumberingAfterBreak="0">
    <w:nsid w:val="15866005"/>
    <w:multiLevelType w:val="hybridMultilevel"/>
    <w:tmpl w:val="CAAEF0D4"/>
    <w:lvl w:ilvl="0" w:tplc="ABC2CC46">
      <w:numFmt w:val="bullet"/>
      <w:lvlText w:val=""/>
      <w:lvlJc w:val="left"/>
      <w:pPr>
        <w:ind w:left="325" w:hanging="224"/>
      </w:pPr>
      <w:rPr>
        <w:rFonts w:ascii="Wingdings" w:eastAsia="Wingdings" w:hAnsi="Wingdings" w:cs="Wingdings" w:hint="default"/>
        <w:w w:val="100"/>
        <w:sz w:val="16"/>
        <w:szCs w:val="16"/>
        <w:lang w:val="en-US" w:eastAsia="en-US" w:bidi="en-US"/>
      </w:rPr>
    </w:lvl>
    <w:lvl w:ilvl="1" w:tplc="2E38A710">
      <w:numFmt w:val="bullet"/>
      <w:lvlText w:val="•"/>
      <w:lvlJc w:val="left"/>
      <w:pPr>
        <w:ind w:left="644" w:hanging="224"/>
      </w:pPr>
      <w:rPr>
        <w:rFonts w:hint="default"/>
        <w:lang w:val="en-US" w:eastAsia="en-US" w:bidi="en-US"/>
      </w:rPr>
    </w:lvl>
    <w:lvl w:ilvl="2" w:tplc="A4F84B6A">
      <w:numFmt w:val="bullet"/>
      <w:lvlText w:val="•"/>
      <w:lvlJc w:val="left"/>
      <w:pPr>
        <w:ind w:left="968" w:hanging="224"/>
      </w:pPr>
      <w:rPr>
        <w:rFonts w:hint="default"/>
        <w:lang w:val="en-US" w:eastAsia="en-US" w:bidi="en-US"/>
      </w:rPr>
    </w:lvl>
    <w:lvl w:ilvl="3" w:tplc="928A29BA">
      <w:numFmt w:val="bullet"/>
      <w:lvlText w:val="•"/>
      <w:lvlJc w:val="left"/>
      <w:pPr>
        <w:ind w:left="1292" w:hanging="224"/>
      </w:pPr>
      <w:rPr>
        <w:rFonts w:hint="default"/>
        <w:lang w:val="en-US" w:eastAsia="en-US" w:bidi="en-US"/>
      </w:rPr>
    </w:lvl>
    <w:lvl w:ilvl="4" w:tplc="0B4E34C8">
      <w:numFmt w:val="bullet"/>
      <w:lvlText w:val="•"/>
      <w:lvlJc w:val="left"/>
      <w:pPr>
        <w:ind w:left="1617" w:hanging="224"/>
      </w:pPr>
      <w:rPr>
        <w:rFonts w:hint="default"/>
        <w:lang w:val="en-US" w:eastAsia="en-US" w:bidi="en-US"/>
      </w:rPr>
    </w:lvl>
    <w:lvl w:ilvl="5" w:tplc="63FE69A2">
      <w:numFmt w:val="bullet"/>
      <w:lvlText w:val="•"/>
      <w:lvlJc w:val="left"/>
      <w:pPr>
        <w:ind w:left="1941" w:hanging="224"/>
      </w:pPr>
      <w:rPr>
        <w:rFonts w:hint="default"/>
        <w:lang w:val="en-US" w:eastAsia="en-US" w:bidi="en-US"/>
      </w:rPr>
    </w:lvl>
    <w:lvl w:ilvl="6" w:tplc="08FAAA8A">
      <w:numFmt w:val="bullet"/>
      <w:lvlText w:val="•"/>
      <w:lvlJc w:val="left"/>
      <w:pPr>
        <w:ind w:left="2265" w:hanging="224"/>
      </w:pPr>
      <w:rPr>
        <w:rFonts w:hint="default"/>
        <w:lang w:val="en-US" w:eastAsia="en-US" w:bidi="en-US"/>
      </w:rPr>
    </w:lvl>
    <w:lvl w:ilvl="7" w:tplc="E3B4EB9C">
      <w:numFmt w:val="bullet"/>
      <w:lvlText w:val="•"/>
      <w:lvlJc w:val="left"/>
      <w:pPr>
        <w:ind w:left="2590" w:hanging="224"/>
      </w:pPr>
      <w:rPr>
        <w:rFonts w:hint="default"/>
        <w:lang w:val="en-US" w:eastAsia="en-US" w:bidi="en-US"/>
      </w:rPr>
    </w:lvl>
    <w:lvl w:ilvl="8" w:tplc="4676AC86">
      <w:numFmt w:val="bullet"/>
      <w:lvlText w:val="•"/>
      <w:lvlJc w:val="left"/>
      <w:pPr>
        <w:ind w:left="2914" w:hanging="224"/>
      </w:pPr>
      <w:rPr>
        <w:rFonts w:hint="default"/>
        <w:lang w:val="en-US" w:eastAsia="en-US" w:bidi="en-US"/>
      </w:rPr>
    </w:lvl>
  </w:abstractNum>
  <w:abstractNum w:abstractNumId="3" w15:restartNumberingAfterBreak="0">
    <w:nsid w:val="167F496C"/>
    <w:multiLevelType w:val="hybridMultilevel"/>
    <w:tmpl w:val="F8A221BA"/>
    <w:lvl w:ilvl="0" w:tplc="4FD076B6">
      <w:numFmt w:val="bullet"/>
      <w:lvlText w:val=""/>
      <w:lvlJc w:val="left"/>
      <w:pPr>
        <w:ind w:left="95" w:hanging="315"/>
      </w:pPr>
      <w:rPr>
        <w:rFonts w:ascii="Wingdings" w:eastAsia="Wingdings" w:hAnsi="Wingdings" w:cs="Wingdings" w:hint="default"/>
        <w:w w:val="100"/>
        <w:sz w:val="18"/>
        <w:szCs w:val="18"/>
        <w:lang w:val="en-US" w:eastAsia="en-US" w:bidi="en-US"/>
      </w:rPr>
    </w:lvl>
    <w:lvl w:ilvl="1" w:tplc="A84C1408">
      <w:numFmt w:val="bullet"/>
      <w:lvlText w:val="•"/>
      <w:lvlJc w:val="left"/>
      <w:pPr>
        <w:ind w:left="467" w:hanging="315"/>
      </w:pPr>
      <w:rPr>
        <w:rFonts w:hint="default"/>
        <w:lang w:val="en-US" w:eastAsia="en-US" w:bidi="en-US"/>
      </w:rPr>
    </w:lvl>
    <w:lvl w:ilvl="2" w:tplc="CF101A44">
      <w:numFmt w:val="bullet"/>
      <w:lvlText w:val="•"/>
      <w:lvlJc w:val="left"/>
      <w:pPr>
        <w:ind w:left="834" w:hanging="315"/>
      </w:pPr>
      <w:rPr>
        <w:rFonts w:hint="default"/>
        <w:lang w:val="en-US" w:eastAsia="en-US" w:bidi="en-US"/>
      </w:rPr>
    </w:lvl>
    <w:lvl w:ilvl="3" w:tplc="29AC29FE">
      <w:numFmt w:val="bullet"/>
      <w:lvlText w:val="•"/>
      <w:lvlJc w:val="left"/>
      <w:pPr>
        <w:ind w:left="1201" w:hanging="315"/>
      </w:pPr>
      <w:rPr>
        <w:rFonts w:hint="default"/>
        <w:lang w:val="en-US" w:eastAsia="en-US" w:bidi="en-US"/>
      </w:rPr>
    </w:lvl>
    <w:lvl w:ilvl="4" w:tplc="6192A066">
      <w:numFmt w:val="bullet"/>
      <w:lvlText w:val="•"/>
      <w:lvlJc w:val="left"/>
      <w:pPr>
        <w:ind w:left="1568" w:hanging="315"/>
      </w:pPr>
      <w:rPr>
        <w:rFonts w:hint="default"/>
        <w:lang w:val="en-US" w:eastAsia="en-US" w:bidi="en-US"/>
      </w:rPr>
    </w:lvl>
    <w:lvl w:ilvl="5" w:tplc="E5906BB2">
      <w:numFmt w:val="bullet"/>
      <w:lvlText w:val="•"/>
      <w:lvlJc w:val="left"/>
      <w:pPr>
        <w:ind w:left="1936" w:hanging="315"/>
      </w:pPr>
      <w:rPr>
        <w:rFonts w:hint="default"/>
        <w:lang w:val="en-US" w:eastAsia="en-US" w:bidi="en-US"/>
      </w:rPr>
    </w:lvl>
    <w:lvl w:ilvl="6" w:tplc="2E7CBD9A">
      <w:numFmt w:val="bullet"/>
      <w:lvlText w:val="•"/>
      <w:lvlJc w:val="left"/>
      <w:pPr>
        <w:ind w:left="2303" w:hanging="315"/>
      </w:pPr>
      <w:rPr>
        <w:rFonts w:hint="default"/>
        <w:lang w:val="en-US" w:eastAsia="en-US" w:bidi="en-US"/>
      </w:rPr>
    </w:lvl>
    <w:lvl w:ilvl="7" w:tplc="3094020A">
      <w:numFmt w:val="bullet"/>
      <w:lvlText w:val="•"/>
      <w:lvlJc w:val="left"/>
      <w:pPr>
        <w:ind w:left="2670" w:hanging="315"/>
      </w:pPr>
      <w:rPr>
        <w:rFonts w:hint="default"/>
        <w:lang w:val="en-US" w:eastAsia="en-US" w:bidi="en-US"/>
      </w:rPr>
    </w:lvl>
    <w:lvl w:ilvl="8" w:tplc="B3A09D1E">
      <w:numFmt w:val="bullet"/>
      <w:lvlText w:val="•"/>
      <w:lvlJc w:val="left"/>
      <w:pPr>
        <w:ind w:left="3037" w:hanging="315"/>
      </w:pPr>
      <w:rPr>
        <w:rFonts w:hint="default"/>
        <w:lang w:val="en-US" w:eastAsia="en-US" w:bidi="en-US"/>
      </w:rPr>
    </w:lvl>
  </w:abstractNum>
  <w:abstractNum w:abstractNumId="4" w15:restartNumberingAfterBreak="0">
    <w:nsid w:val="54CD018D"/>
    <w:multiLevelType w:val="hybridMultilevel"/>
    <w:tmpl w:val="62F84062"/>
    <w:lvl w:ilvl="0" w:tplc="64383DCE">
      <w:start w:val="1"/>
      <w:numFmt w:val="decimal"/>
      <w:lvlText w:val="%1."/>
      <w:lvlJc w:val="left"/>
      <w:pPr>
        <w:ind w:left="1260" w:hanging="272"/>
      </w:pPr>
      <w:rPr>
        <w:rFonts w:ascii="Arial" w:eastAsia="Arial" w:hAnsi="Arial" w:cs="Arial" w:hint="default"/>
        <w:b/>
        <w:bCs/>
        <w:color w:val="FF0000"/>
        <w:spacing w:val="-1"/>
        <w:w w:val="97"/>
        <w:sz w:val="12"/>
        <w:szCs w:val="12"/>
        <w:lang w:val="en-US" w:eastAsia="en-US" w:bidi="en-US"/>
      </w:rPr>
    </w:lvl>
    <w:lvl w:ilvl="1" w:tplc="88C6A694">
      <w:numFmt w:val="bullet"/>
      <w:lvlText w:val="•"/>
      <w:lvlJc w:val="left"/>
      <w:pPr>
        <w:ind w:left="2326" w:hanging="272"/>
      </w:pPr>
      <w:rPr>
        <w:rFonts w:hint="default"/>
        <w:lang w:val="en-US" w:eastAsia="en-US" w:bidi="en-US"/>
      </w:rPr>
    </w:lvl>
    <w:lvl w:ilvl="2" w:tplc="0136EDD2">
      <w:numFmt w:val="bullet"/>
      <w:lvlText w:val="•"/>
      <w:lvlJc w:val="left"/>
      <w:pPr>
        <w:ind w:left="3392" w:hanging="272"/>
      </w:pPr>
      <w:rPr>
        <w:rFonts w:hint="default"/>
        <w:lang w:val="en-US" w:eastAsia="en-US" w:bidi="en-US"/>
      </w:rPr>
    </w:lvl>
    <w:lvl w:ilvl="3" w:tplc="3BFCC21C">
      <w:numFmt w:val="bullet"/>
      <w:lvlText w:val="•"/>
      <w:lvlJc w:val="left"/>
      <w:pPr>
        <w:ind w:left="4458" w:hanging="272"/>
      </w:pPr>
      <w:rPr>
        <w:rFonts w:hint="default"/>
        <w:lang w:val="en-US" w:eastAsia="en-US" w:bidi="en-US"/>
      </w:rPr>
    </w:lvl>
    <w:lvl w:ilvl="4" w:tplc="436CD3BC">
      <w:numFmt w:val="bullet"/>
      <w:lvlText w:val="•"/>
      <w:lvlJc w:val="left"/>
      <w:pPr>
        <w:ind w:left="5524" w:hanging="272"/>
      </w:pPr>
      <w:rPr>
        <w:rFonts w:hint="default"/>
        <w:lang w:val="en-US" w:eastAsia="en-US" w:bidi="en-US"/>
      </w:rPr>
    </w:lvl>
    <w:lvl w:ilvl="5" w:tplc="66321BF8">
      <w:numFmt w:val="bullet"/>
      <w:lvlText w:val="•"/>
      <w:lvlJc w:val="left"/>
      <w:pPr>
        <w:ind w:left="6590" w:hanging="272"/>
      </w:pPr>
      <w:rPr>
        <w:rFonts w:hint="default"/>
        <w:lang w:val="en-US" w:eastAsia="en-US" w:bidi="en-US"/>
      </w:rPr>
    </w:lvl>
    <w:lvl w:ilvl="6" w:tplc="70364C20">
      <w:numFmt w:val="bullet"/>
      <w:lvlText w:val="•"/>
      <w:lvlJc w:val="left"/>
      <w:pPr>
        <w:ind w:left="7656" w:hanging="272"/>
      </w:pPr>
      <w:rPr>
        <w:rFonts w:hint="default"/>
        <w:lang w:val="en-US" w:eastAsia="en-US" w:bidi="en-US"/>
      </w:rPr>
    </w:lvl>
    <w:lvl w:ilvl="7" w:tplc="C36463B0">
      <w:numFmt w:val="bullet"/>
      <w:lvlText w:val="•"/>
      <w:lvlJc w:val="left"/>
      <w:pPr>
        <w:ind w:left="8722" w:hanging="272"/>
      </w:pPr>
      <w:rPr>
        <w:rFonts w:hint="default"/>
        <w:lang w:val="en-US" w:eastAsia="en-US" w:bidi="en-US"/>
      </w:rPr>
    </w:lvl>
    <w:lvl w:ilvl="8" w:tplc="C1822EE2">
      <w:numFmt w:val="bullet"/>
      <w:lvlText w:val="•"/>
      <w:lvlJc w:val="left"/>
      <w:pPr>
        <w:ind w:left="9788" w:hanging="272"/>
      </w:pPr>
      <w:rPr>
        <w:rFonts w:hint="default"/>
        <w:lang w:val="en-US" w:eastAsia="en-US" w:bidi="en-US"/>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355"/>
    <w:rsid w:val="00026B69"/>
    <w:rsid w:val="001018A8"/>
    <w:rsid w:val="00143734"/>
    <w:rsid w:val="001F5BEC"/>
    <w:rsid w:val="00234E9C"/>
    <w:rsid w:val="00241A50"/>
    <w:rsid w:val="0024382C"/>
    <w:rsid w:val="002E0889"/>
    <w:rsid w:val="003131FD"/>
    <w:rsid w:val="00324D51"/>
    <w:rsid w:val="003924BC"/>
    <w:rsid w:val="003D00A6"/>
    <w:rsid w:val="003D7515"/>
    <w:rsid w:val="003E5516"/>
    <w:rsid w:val="003F24C2"/>
    <w:rsid w:val="004163ED"/>
    <w:rsid w:val="004F3901"/>
    <w:rsid w:val="0050364B"/>
    <w:rsid w:val="005116E3"/>
    <w:rsid w:val="005773D6"/>
    <w:rsid w:val="005A0BC2"/>
    <w:rsid w:val="0062631D"/>
    <w:rsid w:val="00640F61"/>
    <w:rsid w:val="00777EB5"/>
    <w:rsid w:val="007A0355"/>
    <w:rsid w:val="007A094F"/>
    <w:rsid w:val="007B6705"/>
    <w:rsid w:val="007E4D61"/>
    <w:rsid w:val="007F30CD"/>
    <w:rsid w:val="00843D1E"/>
    <w:rsid w:val="008A1560"/>
    <w:rsid w:val="008E2753"/>
    <w:rsid w:val="009748A2"/>
    <w:rsid w:val="00976BD6"/>
    <w:rsid w:val="00A740A1"/>
    <w:rsid w:val="00AA398B"/>
    <w:rsid w:val="00BE2A30"/>
    <w:rsid w:val="00C1571A"/>
    <w:rsid w:val="00C376C1"/>
    <w:rsid w:val="00C43F23"/>
    <w:rsid w:val="00C90ED5"/>
    <w:rsid w:val="00CA36CF"/>
    <w:rsid w:val="00CE5C44"/>
    <w:rsid w:val="00CF517B"/>
    <w:rsid w:val="00D019AA"/>
    <w:rsid w:val="00D87B46"/>
    <w:rsid w:val="00DA0F88"/>
    <w:rsid w:val="00DD5407"/>
    <w:rsid w:val="00E340E9"/>
    <w:rsid w:val="00E51ED0"/>
    <w:rsid w:val="00E60317"/>
    <w:rsid w:val="00E655CD"/>
    <w:rsid w:val="00EE4F10"/>
    <w:rsid w:val="00EF43E1"/>
    <w:rsid w:val="00F0011F"/>
    <w:rsid w:val="00F03691"/>
    <w:rsid w:val="00FA05F2"/>
    <w:rsid w:val="00FE5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69B39"/>
  <w15:docId w15:val="{A0C20ECD-A6BB-4262-9B21-930AA7DE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26"/>
      <w:ind w:left="4174"/>
      <w:outlineLvl w:val="0"/>
    </w:pPr>
    <w:rPr>
      <w:rFonts w:ascii="Calibri" w:eastAsia="Calibri" w:hAnsi="Calibri" w:cs="Calibri"/>
      <w:sz w:val="20"/>
      <w:szCs w:val="20"/>
    </w:rPr>
  </w:style>
  <w:style w:type="paragraph" w:styleId="Heading2">
    <w:name w:val="heading 2"/>
    <w:basedOn w:val="Normal"/>
    <w:next w:val="Normal"/>
    <w:link w:val="Heading2Char"/>
    <w:uiPriority w:val="9"/>
    <w:semiHidden/>
    <w:unhideWhenUsed/>
    <w:qFormat/>
    <w:rsid w:val="00FA05F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60" w:hanging="272"/>
    </w:pPr>
    <w:rPr>
      <w:rFonts w:ascii="Arial" w:eastAsia="Arial" w:hAnsi="Arial" w:cs="Arial"/>
      <w:sz w:val="13"/>
      <w:szCs w:val="13"/>
    </w:rPr>
  </w:style>
  <w:style w:type="paragraph" w:styleId="ListParagraph">
    <w:name w:val="List Paragraph"/>
    <w:basedOn w:val="Normal"/>
    <w:uiPriority w:val="1"/>
    <w:qFormat/>
    <w:pPr>
      <w:spacing w:before="1"/>
      <w:ind w:left="1260" w:hanging="272"/>
    </w:pPr>
    <w:rPr>
      <w:rFonts w:ascii="Arial" w:eastAsia="Arial" w:hAnsi="Arial" w:cs="Arial"/>
    </w:r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FA05F2"/>
    <w:rPr>
      <w:rFonts w:asciiTheme="majorHAnsi" w:eastAsiaTheme="majorEastAsia" w:hAnsiTheme="majorHAnsi" w:cstheme="majorBidi"/>
      <w:color w:val="365F91" w:themeColor="accent1" w:themeShade="BF"/>
      <w:sz w:val="26"/>
      <w:szCs w:val="26"/>
      <w:lang w:bidi="en-US"/>
    </w:rPr>
  </w:style>
  <w:style w:type="character" w:styleId="Hyperlink">
    <w:name w:val="Hyperlink"/>
    <w:basedOn w:val="DefaultParagraphFont"/>
    <w:uiPriority w:val="99"/>
    <w:unhideWhenUsed/>
    <w:rsid w:val="00FA05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7608">
      <w:bodyDiv w:val="1"/>
      <w:marLeft w:val="0"/>
      <w:marRight w:val="0"/>
      <w:marTop w:val="0"/>
      <w:marBottom w:val="0"/>
      <w:divBdr>
        <w:top w:val="none" w:sz="0" w:space="0" w:color="auto"/>
        <w:left w:val="none" w:sz="0" w:space="0" w:color="auto"/>
        <w:bottom w:val="none" w:sz="0" w:space="0" w:color="auto"/>
        <w:right w:val="none" w:sz="0" w:space="0" w:color="auto"/>
      </w:divBdr>
    </w:div>
    <w:div w:id="799612472">
      <w:bodyDiv w:val="1"/>
      <w:marLeft w:val="0"/>
      <w:marRight w:val="0"/>
      <w:marTop w:val="0"/>
      <w:marBottom w:val="0"/>
      <w:divBdr>
        <w:top w:val="none" w:sz="0" w:space="0" w:color="auto"/>
        <w:left w:val="none" w:sz="0" w:space="0" w:color="auto"/>
        <w:bottom w:val="none" w:sz="0" w:space="0" w:color="auto"/>
        <w:right w:val="none" w:sz="0" w:space="0" w:color="auto"/>
      </w:divBdr>
    </w:div>
    <w:div w:id="1848792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redo.edu/Academic-Career-Pathways/pathways.html" TargetMode="External"/><Relationship Id="rId13" Type="http://schemas.openxmlformats.org/officeDocument/2006/relationships/hyperlink" Target="https://www1.dcccd.edu/catalog/GeneralInfo/AdmissAssessAdvEnroll/tsi.cfm?loc=econ&amp;amp%3Brequirements" TargetMode="External"/><Relationship Id="rId18" Type="http://schemas.openxmlformats.org/officeDocument/2006/relationships/hyperlink" Target="http://www.tamiu.edu/" TargetMode="External"/><Relationship Id="rId3" Type="http://schemas.openxmlformats.org/officeDocument/2006/relationships/settings" Target="settings.xml"/><Relationship Id="rId7" Type="http://schemas.openxmlformats.org/officeDocument/2006/relationships/hyperlink" Target="https://www.laredo.edu/Academic-Career-Pathways/health-sciences/aas-nursing.html" TargetMode="External"/><Relationship Id="rId12" Type="http://schemas.openxmlformats.org/officeDocument/2006/relationships/hyperlink" Target="https://www1.dcccd.edu/catalog/GeneralInfo/AdmissAssessAdvEnroll/tsi.cfm?loc=econ&amp;amp%3Brequirements" TargetMode="External"/><Relationship Id="rId17" Type="http://schemas.openxmlformats.org/officeDocument/2006/relationships/hyperlink" Target="http://www.onetonline.org/" TargetMode="External"/><Relationship Id="rId2" Type="http://schemas.openxmlformats.org/officeDocument/2006/relationships/styles" Target="styles.xml"/><Relationship Id="rId16" Type="http://schemas.openxmlformats.org/officeDocument/2006/relationships/hyperlink" Target="http://www.bls.gov/oo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ntxccc.org/pathways" TargetMode="External"/><Relationship Id="rId5" Type="http://schemas.openxmlformats.org/officeDocument/2006/relationships/hyperlink" Target="http://www.laredo.edu/" TargetMode="External"/><Relationship Id="rId15" Type="http://schemas.openxmlformats.org/officeDocument/2006/relationships/hyperlink" Target="http://www" TargetMode="External"/><Relationship Id="rId10" Type="http://schemas.openxmlformats.org/officeDocument/2006/relationships/hyperlink" Target="http://www.ntxccc.org/pathway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redo.edu/Academic-Career-Pathways/pathways.html" TargetMode="External"/><Relationship Id="rId14" Type="http://schemas.openxmlformats.org/officeDocument/2006/relationships/hyperlink" Target="https://www1.dcccd.edu/catalog/GeneralInfo/AdmissAssessAdvEnroll/esol.cfm?loc=ec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1320</Words>
  <Characters>7528</Characters>
  <Application>Microsoft Office Word</Application>
  <DocSecurity>0</DocSecurity>
  <Lines>62</Lines>
  <Paragraphs>17</Paragraphs>
  <ScaleCrop>false</ScaleCrop>
  <Company>Laredo College</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Lopez</dc:creator>
  <cp:lastModifiedBy>Linda Ramirez</cp:lastModifiedBy>
  <cp:revision>57</cp:revision>
  <dcterms:created xsi:type="dcterms:W3CDTF">2025-05-13T12:57:00Z</dcterms:created>
  <dcterms:modified xsi:type="dcterms:W3CDTF">2025-05-19T18:46:00Z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2023-08-23T00:00:00Z</vt:filetime>
  </property>
  <property fmtid="{D5CDD505-2E9C-101B-9397-08002B2CF9AE}" pid="3" name="Creator">
    <vt:lpwstr>Acrobat PDFMaker 20 for Word</vt:lpwstr>
  </property>
  <property fmtid="{D5CDD505-2E9C-101B-9397-08002B2CF9AE}" pid="4" name="LastSaved">
    <vt:filetime>2025-05-06T00:00:00Z</vt:filetime>
  </property>
</Properties>
</file>